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9899" w14:textId="77777777" w:rsidR="00EF38E2" w:rsidRPr="00BB52A3" w:rsidRDefault="00EF38E2">
      <w:pPr>
        <w:rPr>
          <w:b/>
          <w:bCs/>
          <w:i/>
          <w:iCs/>
          <w:sz w:val="10"/>
          <w:szCs w:val="10"/>
        </w:rPr>
      </w:pPr>
    </w:p>
    <w:p w14:paraId="4D7AAD8F" w14:textId="7CAD8B08" w:rsidR="00B54D57" w:rsidRDefault="00B54D57">
      <w:pPr>
        <w:rPr>
          <w:b/>
          <w:bCs/>
          <w:i/>
          <w:iCs/>
          <w:sz w:val="24"/>
          <w:szCs w:val="24"/>
        </w:rPr>
      </w:pPr>
      <w:r w:rsidRPr="00217EA4">
        <w:rPr>
          <w:b/>
          <w:bCs/>
          <w:i/>
          <w:iCs/>
          <w:sz w:val="24"/>
          <w:szCs w:val="24"/>
        </w:rPr>
        <w:t>Intitulé de l’action de formation</w:t>
      </w:r>
      <w:r w:rsidR="009D49E3">
        <w:rPr>
          <w:b/>
          <w:bCs/>
          <w:i/>
          <w:iCs/>
          <w:sz w:val="24"/>
          <w:szCs w:val="24"/>
        </w:rPr>
        <w:t> </w:t>
      </w:r>
      <w:r w:rsidR="00EA167F">
        <w:rPr>
          <w:b/>
          <w:bCs/>
          <w:i/>
          <w:iCs/>
          <w:sz w:val="24"/>
          <w:szCs w:val="24"/>
        </w:rPr>
        <w:t xml:space="preserve">présentielle </w:t>
      </w:r>
      <w:r w:rsidR="00100E68">
        <w:rPr>
          <w:b/>
          <w:bCs/>
          <w:i/>
          <w:iCs/>
          <w:sz w:val="24"/>
          <w:szCs w:val="24"/>
        </w:rPr>
        <w:t> </w:t>
      </w:r>
    </w:p>
    <w:p w14:paraId="093C0B8B" w14:textId="176B9D11" w:rsidR="00BB52A3" w:rsidRPr="00BB52A3" w:rsidRDefault="00BB52A3" w:rsidP="00BB52A3">
      <w:pPr>
        <w:spacing w:after="0" w:line="240" w:lineRule="auto"/>
        <w:rPr>
          <w:rFonts w:ascii="Calibri" w:eastAsia="Times New Roman" w:hAnsi="Calibri" w:cs="Calibri"/>
          <w:color w:val="000000"/>
          <w:lang w:eastAsia="fr-FR"/>
        </w:rPr>
      </w:pPr>
      <w:r w:rsidRPr="00BB52A3">
        <w:rPr>
          <w:rFonts w:ascii="Calibri" w:eastAsia="Times New Roman" w:hAnsi="Calibri" w:cs="Calibri"/>
          <w:b/>
          <w:bCs/>
          <w:i/>
          <w:iCs/>
          <w:color w:val="000000"/>
          <w:sz w:val="24"/>
          <w:szCs w:val="24"/>
          <w:lang w:eastAsia="fr-FR"/>
        </w:rPr>
        <w:t>Adapter les pratiques managériales au profil d</w:t>
      </w:r>
      <w:r w:rsidR="0089785B">
        <w:rPr>
          <w:rFonts w:ascii="Calibri" w:eastAsia="Times New Roman" w:hAnsi="Calibri" w:cs="Calibri"/>
          <w:b/>
          <w:bCs/>
          <w:i/>
          <w:iCs/>
          <w:color w:val="000000"/>
          <w:sz w:val="24"/>
          <w:szCs w:val="24"/>
          <w:lang w:eastAsia="fr-FR"/>
        </w:rPr>
        <w:t xml:space="preserve">e </w:t>
      </w:r>
      <w:r w:rsidRPr="00BB52A3">
        <w:rPr>
          <w:rFonts w:ascii="Calibri" w:eastAsia="Times New Roman" w:hAnsi="Calibri" w:cs="Calibri"/>
          <w:b/>
          <w:bCs/>
          <w:i/>
          <w:iCs/>
          <w:color w:val="000000"/>
          <w:sz w:val="24"/>
          <w:szCs w:val="24"/>
          <w:lang w:eastAsia="fr-FR"/>
        </w:rPr>
        <w:t>personnalité</w:t>
      </w:r>
      <w:r w:rsidR="0089785B">
        <w:rPr>
          <w:rFonts w:ascii="Calibri" w:eastAsia="Times New Roman" w:hAnsi="Calibri" w:cs="Calibri"/>
          <w:b/>
          <w:bCs/>
          <w:i/>
          <w:iCs/>
          <w:color w:val="000000"/>
          <w:sz w:val="24"/>
          <w:szCs w:val="24"/>
          <w:lang w:eastAsia="fr-FR"/>
        </w:rPr>
        <w:t xml:space="preserve"> du</w:t>
      </w:r>
      <w:r w:rsidRPr="00BB52A3">
        <w:rPr>
          <w:rFonts w:ascii="Calibri" w:eastAsia="Times New Roman" w:hAnsi="Calibri" w:cs="Calibri"/>
          <w:b/>
          <w:bCs/>
          <w:i/>
          <w:iCs/>
          <w:color w:val="000000"/>
          <w:sz w:val="24"/>
          <w:szCs w:val="24"/>
          <w:lang w:eastAsia="fr-FR"/>
        </w:rPr>
        <w:t xml:space="preserve"> collaborateur avec la méthode DISC </w:t>
      </w:r>
    </w:p>
    <w:p w14:paraId="28BB9D21" w14:textId="3747FC4F" w:rsidR="00BB52A3" w:rsidRPr="00BB52A3" w:rsidRDefault="00BB52A3" w:rsidP="00BB52A3">
      <w:pPr>
        <w:spacing w:after="0" w:line="240" w:lineRule="auto"/>
        <w:rPr>
          <w:rFonts w:ascii="Calibri" w:eastAsia="Times New Roman" w:hAnsi="Calibri" w:cs="Calibri"/>
          <w:color w:val="000000"/>
          <w:sz w:val="10"/>
          <w:szCs w:val="10"/>
          <w:lang w:eastAsia="fr-FR"/>
        </w:rPr>
      </w:pPr>
    </w:p>
    <w:p w14:paraId="08EBFE6D" w14:textId="5FA72862" w:rsidR="00ED48B3" w:rsidRPr="00BB52A3" w:rsidRDefault="00B54D57" w:rsidP="003A2D5F">
      <w:pPr>
        <w:rPr>
          <w:b/>
          <w:bCs/>
          <w:i/>
          <w:iCs/>
          <w:sz w:val="24"/>
          <w:szCs w:val="24"/>
        </w:rPr>
      </w:pPr>
      <w:r w:rsidRPr="00217EA4">
        <w:rPr>
          <w:b/>
          <w:bCs/>
          <w:i/>
          <w:iCs/>
          <w:sz w:val="24"/>
          <w:szCs w:val="24"/>
        </w:rPr>
        <w:t>Contexte</w:t>
      </w:r>
      <w:r w:rsidR="009D49E3">
        <w:rPr>
          <w:b/>
          <w:bCs/>
          <w:i/>
          <w:iCs/>
          <w:sz w:val="24"/>
          <w:szCs w:val="24"/>
        </w:rPr>
        <w:t> :</w:t>
      </w:r>
      <w:r w:rsidR="003A2D5F">
        <w:rPr>
          <w:b/>
          <w:bCs/>
          <w:i/>
          <w:iCs/>
          <w:sz w:val="24"/>
          <w:szCs w:val="24"/>
        </w:rPr>
        <w:t xml:space="preserve"> </w:t>
      </w:r>
      <w:r w:rsidR="003A2D5F">
        <w:rPr>
          <w:sz w:val="24"/>
          <w:szCs w:val="24"/>
        </w:rPr>
        <w:t>V</w:t>
      </w:r>
      <w:r w:rsidR="003A2D5F" w:rsidRPr="003A2D5F">
        <w:rPr>
          <w:sz w:val="24"/>
          <w:szCs w:val="24"/>
        </w:rPr>
        <w:t xml:space="preserve">ous </w:t>
      </w:r>
      <w:proofErr w:type="gramStart"/>
      <w:r w:rsidR="003A2D5F" w:rsidRPr="003A2D5F">
        <w:rPr>
          <w:sz w:val="24"/>
          <w:szCs w:val="24"/>
        </w:rPr>
        <w:t>souhaitez  développer</w:t>
      </w:r>
      <w:proofErr w:type="gramEnd"/>
      <w:r w:rsidR="003A2D5F" w:rsidRPr="003A2D5F">
        <w:rPr>
          <w:sz w:val="24"/>
          <w:szCs w:val="24"/>
        </w:rPr>
        <w:t xml:space="preserve"> une meilleure connaissance de soi une plus grande compréhension de vos  collaborateurs pour rendre plus efficace vos actes managériaux ?</w:t>
      </w:r>
    </w:p>
    <w:p w14:paraId="10891F62" w14:textId="07182E27" w:rsidR="00B54D57" w:rsidRPr="00217EA4" w:rsidRDefault="00B54D57">
      <w:pPr>
        <w:rPr>
          <w:b/>
          <w:bCs/>
          <w:i/>
          <w:iCs/>
          <w:sz w:val="24"/>
          <w:szCs w:val="24"/>
        </w:rPr>
      </w:pPr>
      <w:r w:rsidRPr="00217EA4">
        <w:rPr>
          <w:b/>
          <w:bCs/>
          <w:i/>
          <w:iCs/>
          <w:sz w:val="24"/>
          <w:szCs w:val="24"/>
        </w:rPr>
        <w:t>Objectif professionnel</w:t>
      </w:r>
      <w:r w:rsidR="009D49E3">
        <w:rPr>
          <w:b/>
          <w:bCs/>
          <w:i/>
          <w:iCs/>
          <w:sz w:val="24"/>
          <w:szCs w:val="24"/>
        </w:rPr>
        <w:t> :</w:t>
      </w:r>
    </w:p>
    <w:p w14:paraId="7E861F6A" w14:textId="010D4D28" w:rsidR="00B54D57" w:rsidRPr="00C07067" w:rsidRDefault="00B54D57">
      <w:pPr>
        <w:rPr>
          <w:rFonts w:cstheme="minorHAnsi"/>
          <w:i/>
          <w:iCs/>
          <w:sz w:val="24"/>
          <w:szCs w:val="24"/>
        </w:rPr>
      </w:pPr>
      <w:r w:rsidRPr="00C07067">
        <w:rPr>
          <w:rFonts w:cstheme="minorHAnsi"/>
          <w:i/>
          <w:iCs/>
          <w:sz w:val="24"/>
          <w:szCs w:val="24"/>
        </w:rPr>
        <w:t>Objectifs opérationnels et évaluables de développement des compétences</w:t>
      </w:r>
      <w:r w:rsidR="009D49E3" w:rsidRPr="00C07067">
        <w:rPr>
          <w:rFonts w:cstheme="minorHAnsi"/>
          <w:i/>
          <w:iCs/>
          <w:sz w:val="24"/>
          <w:szCs w:val="24"/>
        </w:rPr>
        <w:t xml:space="preserve"> : </w:t>
      </w:r>
    </w:p>
    <w:p w14:paraId="6243D741" w14:textId="3ABC7D8C" w:rsidR="00EF38E2" w:rsidRDefault="00EF38E2" w:rsidP="00EF38E2">
      <w:pPr>
        <w:pStyle w:val="Paragraphedeliste"/>
        <w:numPr>
          <w:ilvl w:val="0"/>
          <w:numId w:val="7"/>
        </w:numPr>
        <w:rPr>
          <w:rFonts w:cstheme="minorHAnsi"/>
          <w:sz w:val="24"/>
          <w:szCs w:val="24"/>
        </w:rPr>
      </w:pPr>
      <w:r w:rsidRPr="00C07067">
        <w:rPr>
          <w:rFonts w:cstheme="minorHAnsi"/>
          <w:sz w:val="24"/>
          <w:szCs w:val="24"/>
        </w:rPr>
        <w:t xml:space="preserve">Identifier les profils DISC des </w:t>
      </w:r>
      <w:proofErr w:type="gramStart"/>
      <w:r w:rsidR="00AD3C3B">
        <w:rPr>
          <w:rFonts w:cstheme="minorHAnsi"/>
          <w:sz w:val="24"/>
          <w:szCs w:val="24"/>
        </w:rPr>
        <w:t xml:space="preserve">collaborateurs </w:t>
      </w:r>
      <w:r w:rsidRPr="00C07067">
        <w:rPr>
          <w:rFonts w:cstheme="minorHAnsi"/>
          <w:sz w:val="24"/>
          <w:szCs w:val="24"/>
        </w:rPr>
        <w:t xml:space="preserve"> </w:t>
      </w:r>
      <w:r w:rsidR="00AD3C3B">
        <w:rPr>
          <w:rFonts w:cstheme="minorHAnsi"/>
          <w:sz w:val="24"/>
          <w:szCs w:val="24"/>
        </w:rPr>
        <w:t>et</w:t>
      </w:r>
      <w:proofErr w:type="gramEnd"/>
      <w:r w:rsidR="00AD3C3B">
        <w:rPr>
          <w:rFonts w:cstheme="minorHAnsi"/>
          <w:sz w:val="24"/>
          <w:szCs w:val="24"/>
        </w:rPr>
        <w:t xml:space="preserve"> comprendre leurs modes de fonctionnement</w:t>
      </w:r>
    </w:p>
    <w:p w14:paraId="39340D4F" w14:textId="49DDEEF5" w:rsidR="00AD3C3B" w:rsidRPr="003E1CE7" w:rsidRDefault="003E1CE7" w:rsidP="003E1CE7">
      <w:pPr>
        <w:pStyle w:val="Paragraphedeliste"/>
        <w:numPr>
          <w:ilvl w:val="0"/>
          <w:numId w:val="7"/>
        </w:numPr>
        <w:rPr>
          <w:rFonts w:cstheme="minorHAnsi"/>
          <w:sz w:val="24"/>
          <w:szCs w:val="24"/>
        </w:rPr>
      </w:pPr>
      <w:r w:rsidRPr="003E1CE7">
        <w:rPr>
          <w:rFonts w:cstheme="minorHAnsi"/>
          <w:sz w:val="24"/>
          <w:szCs w:val="24"/>
        </w:rPr>
        <w:t>Développer des actions collectives en définissant des règles de fonctionnement, dans le but de créer une synergie d’équipe</w:t>
      </w:r>
      <w:r w:rsidR="00AD3C3B" w:rsidRPr="003E1CE7">
        <w:rPr>
          <w:rFonts w:cstheme="minorHAnsi"/>
          <w:sz w:val="24"/>
          <w:szCs w:val="24"/>
        </w:rPr>
        <w:t xml:space="preserve"> </w:t>
      </w:r>
    </w:p>
    <w:p w14:paraId="0527E0C9" w14:textId="734F1C4A" w:rsidR="00AD3C3B" w:rsidRPr="00C07067" w:rsidRDefault="00AD3C3B" w:rsidP="00EF38E2">
      <w:pPr>
        <w:pStyle w:val="Paragraphedeliste"/>
        <w:numPr>
          <w:ilvl w:val="0"/>
          <w:numId w:val="7"/>
        </w:numPr>
        <w:rPr>
          <w:rFonts w:cstheme="minorHAnsi"/>
          <w:sz w:val="24"/>
          <w:szCs w:val="24"/>
        </w:rPr>
      </w:pPr>
      <w:r w:rsidRPr="00C07067">
        <w:rPr>
          <w:rFonts w:cstheme="minorHAnsi"/>
          <w:sz w:val="24"/>
          <w:szCs w:val="24"/>
        </w:rPr>
        <w:t xml:space="preserve">Conduire des entretiens individuels de progrès en tenant compte des profils DISC  </w:t>
      </w:r>
    </w:p>
    <w:p w14:paraId="25346051" w14:textId="7A61F698" w:rsidR="00D91EA0" w:rsidRDefault="003E1CE7" w:rsidP="001B323D">
      <w:pPr>
        <w:pStyle w:val="Paragraphedeliste"/>
        <w:rPr>
          <w:rFonts w:cstheme="minorHAnsi"/>
          <w:sz w:val="24"/>
          <w:szCs w:val="24"/>
        </w:rPr>
      </w:pPr>
      <w:proofErr w:type="gramStart"/>
      <w:r>
        <w:rPr>
          <w:rFonts w:cstheme="minorHAnsi"/>
          <w:sz w:val="24"/>
          <w:szCs w:val="24"/>
        </w:rPr>
        <w:t>Délégation  /</w:t>
      </w:r>
      <w:proofErr w:type="gramEnd"/>
      <w:r>
        <w:rPr>
          <w:rFonts w:cstheme="minorHAnsi"/>
          <w:sz w:val="24"/>
          <w:szCs w:val="24"/>
        </w:rPr>
        <w:t>recadrage / entretien annuel / accompagnement terrain / valorisation</w:t>
      </w:r>
    </w:p>
    <w:p w14:paraId="1B3E1AA2" w14:textId="77777777" w:rsidR="00D91EA0" w:rsidRPr="00D91EA0" w:rsidRDefault="00D91EA0" w:rsidP="00D91EA0">
      <w:pPr>
        <w:pStyle w:val="Paragraphedeliste"/>
        <w:rPr>
          <w:rFonts w:cstheme="minorHAnsi"/>
          <w:sz w:val="10"/>
          <w:szCs w:val="10"/>
        </w:rPr>
      </w:pPr>
    </w:p>
    <w:p w14:paraId="3C5E9886" w14:textId="5C8E3266" w:rsidR="00D91EA0" w:rsidRPr="00D91EA0" w:rsidRDefault="00D91EA0" w:rsidP="001B323D">
      <w:pPr>
        <w:pStyle w:val="Paragraphedeliste"/>
        <w:numPr>
          <w:ilvl w:val="0"/>
          <w:numId w:val="7"/>
        </w:numPr>
        <w:rPr>
          <w:rFonts w:cstheme="minorHAnsi"/>
          <w:sz w:val="24"/>
          <w:szCs w:val="24"/>
        </w:rPr>
      </w:pPr>
      <w:r w:rsidRPr="00C07067">
        <w:rPr>
          <w:rFonts w:cstheme="minorHAnsi"/>
          <w:sz w:val="24"/>
          <w:szCs w:val="24"/>
        </w:rPr>
        <w:t xml:space="preserve">Mettre en œuvre un plan de </w:t>
      </w:r>
      <w:proofErr w:type="spellStart"/>
      <w:r w:rsidRPr="00C07067">
        <w:rPr>
          <w:rFonts w:cstheme="minorHAnsi"/>
          <w:sz w:val="24"/>
          <w:szCs w:val="24"/>
        </w:rPr>
        <w:t>progrés</w:t>
      </w:r>
      <w:proofErr w:type="spellEnd"/>
      <w:r w:rsidRPr="00C07067">
        <w:rPr>
          <w:rFonts w:cstheme="minorHAnsi"/>
          <w:sz w:val="24"/>
          <w:szCs w:val="24"/>
        </w:rPr>
        <w:t xml:space="preserve"> adapté aux collaborateurs en </w:t>
      </w:r>
      <w:proofErr w:type="gramStart"/>
      <w:r w:rsidRPr="00C07067">
        <w:rPr>
          <w:rFonts w:cstheme="minorHAnsi"/>
          <w:sz w:val="24"/>
          <w:szCs w:val="24"/>
        </w:rPr>
        <w:t xml:space="preserve">pratiquant </w:t>
      </w:r>
      <w:r>
        <w:rPr>
          <w:rFonts w:cstheme="minorHAnsi"/>
          <w:sz w:val="24"/>
          <w:szCs w:val="24"/>
        </w:rPr>
        <w:t xml:space="preserve"> des</w:t>
      </w:r>
      <w:proofErr w:type="gramEnd"/>
      <w:r>
        <w:rPr>
          <w:rFonts w:cstheme="minorHAnsi"/>
          <w:sz w:val="24"/>
          <w:szCs w:val="24"/>
        </w:rPr>
        <w:t xml:space="preserve"> micro-formation avec </w:t>
      </w:r>
      <w:r w:rsidRPr="00C07067">
        <w:rPr>
          <w:rFonts w:cstheme="minorHAnsi"/>
          <w:sz w:val="24"/>
          <w:szCs w:val="24"/>
        </w:rPr>
        <w:t>la méthode VISA</w:t>
      </w:r>
      <w:r>
        <w:rPr>
          <w:rFonts w:cstheme="minorHAnsi"/>
          <w:sz w:val="24"/>
          <w:szCs w:val="24"/>
        </w:rPr>
        <w:t xml:space="preserve"> </w:t>
      </w:r>
    </w:p>
    <w:p w14:paraId="5D77D787" w14:textId="77777777" w:rsidR="00D91EA0" w:rsidRPr="00D91EA0" w:rsidRDefault="00D91EA0" w:rsidP="00AD3C3B">
      <w:pPr>
        <w:pStyle w:val="Paragraphedeliste"/>
        <w:rPr>
          <w:rFonts w:cstheme="minorHAnsi"/>
          <w:sz w:val="10"/>
          <w:szCs w:val="10"/>
        </w:rPr>
      </w:pPr>
    </w:p>
    <w:p w14:paraId="71CF1AD8" w14:textId="4A8314B5" w:rsidR="00A56B47" w:rsidRPr="00D91EA0" w:rsidRDefault="003E1CE7" w:rsidP="001B323D">
      <w:pPr>
        <w:pStyle w:val="Paragraphedeliste"/>
        <w:numPr>
          <w:ilvl w:val="0"/>
          <w:numId w:val="7"/>
        </w:numPr>
        <w:rPr>
          <w:rFonts w:cstheme="minorHAnsi"/>
          <w:sz w:val="24"/>
          <w:szCs w:val="24"/>
        </w:rPr>
      </w:pPr>
      <w:r w:rsidRPr="00A26CCD">
        <w:rPr>
          <w:rFonts w:cstheme="minorHAnsi"/>
          <w:bCs/>
          <w:sz w:val="24"/>
          <w:szCs w:val="24"/>
        </w:rPr>
        <w:t xml:space="preserve">Préparer et animer une réunion en impliquant les collaborateurs dans le but </w:t>
      </w:r>
      <w:proofErr w:type="gramStart"/>
      <w:r w:rsidRPr="00A26CCD">
        <w:rPr>
          <w:rFonts w:cstheme="minorHAnsi"/>
          <w:bCs/>
          <w:sz w:val="24"/>
          <w:szCs w:val="24"/>
        </w:rPr>
        <w:t>d’ atteindre</w:t>
      </w:r>
      <w:proofErr w:type="gramEnd"/>
      <w:r w:rsidRPr="00A26CCD">
        <w:rPr>
          <w:rFonts w:cstheme="minorHAnsi"/>
          <w:bCs/>
          <w:sz w:val="24"/>
          <w:szCs w:val="24"/>
        </w:rPr>
        <w:t xml:space="preserve"> les objectifs définis et garantir des résultats concrets</w:t>
      </w:r>
      <w:r w:rsidRPr="003E1CE7">
        <w:rPr>
          <w:rFonts w:cstheme="minorHAnsi"/>
          <w:b/>
          <w:sz w:val="24"/>
          <w:szCs w:val="24"/>
        </w:rPr>
        <w:t>.</w:t>
      </w:r>
    </w:p>
    <w:p w14:paraId="3C726E25" w14:textId="6954915E" w:rsidR="00A56B47" w:rsidRPr="00C07067" w:rsidRDefault="00A56B47" w:rsidP="00A56B47">
      <w:pPr>
        <w:rPr>
          <w:rFonts w:cstheme="minorHAnsi"/>
          <w:i/>
          <w:iCs/>
          <w:color w:val="FF0000"/>
          <w:sz w:val="24"/>
          <w:szCs w:val="24"/>
        </w:rPr>
      </w:pPr>
      <w:r w:rsidRPr="00C07067">
        <w:rPr>
          <w:rFonts w:cstheme="minorHAnsi"/>
          <w:i/>
          <w:iCs/>
          <w:sz w:val="24"/>
          <w:szCs w:val="24"/>
        </w:rPr>
        <w:t>Contenu de la formation :</w:t>
      </w:r>
      <w:r w:rsidR="00D11FED" w:rsidRPr="00C07067">
        <w:rPr>
          <w:rFonts w:cstheme="minorHAnsi"/>
          <w:i/>
          <w:iCs/>
          <w:sz w:val="24"/>
          <w:szCs w:val="24"/>
        </w:rPr>
        <w:t xml:space="preserve"> </w:t>
      </w:r>
    </w:p>
    <w:tbl>
      <w:tblPr>
        <w:tblStyle w:val="Grilledutableau"/>
        <w:tblW w:w="9918" w:type="dxa"/>
        <w:tblLook w:val="04A0" w:firstRow="1" w:lastRow="0" w:firstColumn="1" w:lastColumn="0" w:noHBand="0" w:noVBand="1"/>
      </w:tblPr>
      <w:tblGrid>
        <w:gridCol w:w="1378"/>
        <w:gridCol w:w="7548"/>
        <w:gridCol w:w="992"/>
      </w:tblGrid>
      <w:tr w:rsidR="00A56B47" w:rsidRPr="00C07067" w14:paraId="5C75D69B" w14:textId="77777777" w:rsidTr="00BC5AF0">
        <w:tc>
          <w:tcPr>
            <w:tcW w:w="1378" w:type="dxa"/>
          </w:tcPr>
          <w:p w14:paraId="0CF8506B" w14:textId="77777777" w:rsidR="00A56B47" w:rsidRPr="00C07067" w:rsidRDefault="00A56B47" w:rsidP="00BC5AF0">
            <w:pPr>
              <w:rPr>
                <w:rFonts w:cstheme="minorHAnsi"/>
                <w:i/>
                <w:iCs/>
                <w:sz w:val="24"/>
                <w:szCs w:val="24"/>
              </w:rPr>
            </w:pPr>
            <w:r w:rsidRPr="00C07067">
              <w:rPr>
                <w:rFonts w:cstheme="minorHAnsi"/>
                <w:i/>
                <w:iCs/>
                <w:sz w:val="24"/>
                <w:szCs w:val="24"/>
              </w:rPr>
              <w:t xml:space="preserve">Découpage sessions </w:t>
            </w:r>
          </w:p>
        </w:tc>
        <w:tc>
          <w:tcPr>
            <w:tcW w:w="7548" w:type="dxa"/>
          </w:tcPr>
          <w:p w14:paraId="2D31DD95" w14:textId="77777777" w:rsidR="00A56B47" w:rsidRPr="00C07067" w:rsidRDefault="00A56B47" w:rsidP="00BC5AF0">
            <w:pPr>
              <w:rPr>
                <w:rFonts w:cstheme="minorHAnsi"/>
                <w:i/>
                <w:iCs/>
                <w:sz w:val="24"/>
                <w:szCs w:val="24"/>
              </w:rPr>
            </w:pPr>
            <w:r w:rsidRPr="00C07067">
              <w:rPr>
                <w:rFonts w:cstheme="minorHAnsi"/>
                <w:i/>
                <w:iCs/>
                <w:sz w:val="24"/>
                <w:szCs w:val="24"/>
              </w:rPr>
              <w:t xml:space="preserve">Thématiques </w:t>
            </w:r>
          </w:p>
        </w:tc>
        <w:tc>
          <w:tcPr>
            <w:tcW w:w="992" w:type="dxa"/>
          </w:tcPr>
          <w:p w14:paraId="6D0E6642" w14:textId="77777777" w:rsidR="00A56B47" w:rsidRPr="00C07067" w:rsidRDefault="00A56B47" w:rsidP="00BC5AF0">
            <w:pPr>
              <w:rPr>
                <w:rFonts w:cstheme="minorHAnsi"/>
                <w:i/>
                <w:iCs/>
                <w:sz w:val="24"/>
                <w:szCs w:val="24"/>
              </w:rPr>
            </w:pPr>
            <w:r w:rsidRPr="00C07067">
              <w:rPr>
                <w:rFonts w:cstheme="minorHAnsi"/>
                <w:i/>
                <w:iCs/>
                <w:sz w:val="24"/>
                <w:szCs w:val="24"/>
              </w:rPr>
              <w:t xml:space="preserve">Durées </w:t>
            </w:r>
          </w:p>
        </w:tc>
      </w:tr>
      <w:tr w:rsidR="00A56B47" w:rsidRPr="00C07067" w14:paraId="39E640AA" w14:textId="77777777" w:rsidTr="00BC5AF0">
        <w:tc>
          <w:tcPr>
            <w:tcW w:w="1378" w:type="dxa"/>
          </w:tcPr>
          <w:p w14:paraId="2FB6D00D" w14:textId="77777777" w:rsidR="00A56B47" w:rsidRPr="00C07067" w:rsidRDefault="00A56B47" w:rsidP="00BC5AF0">
            <w:pPr>
              <w:rPr>
                <w:rFonts w:cstheme="minorHAnsi"/>
                <w:i/>
                <w:iCs/>
                <w:sz w:val="24"/>
                <w:szCs w:val="24"/>
              </w:rPr>
            </w:pPr>
            <w:r w:rsidRPr="00C07067">
              <w:rPr>
                <w:rFonts w:cstheme="minorHAnsi"/>
                <w:i/>
                <w:iCs/>
                <w:sz w:val="24"/>
                <w:szCs w:val="24"/>
              </w:rPr>
              <w:t>Session 1</w:t>
            </w:r>
          </w:p>
        </w:tc>
        <w:tc>
          <w:tcPr>
            <w:tcW w:w="7548" w:type="dxa"/>
          </w:tcPr>
          <w:p w14:paraId="1358511A" w14:textId="4D449E8F" w:rsidR="00A56B47" w:rsidRPr="00D91EA0" w:rsidRDefault="00AD3C3B" w:rsidP="00BC5AF0">
            <w:pPr>
              <w:rPr>
                <w:rFonts w:cstheme="minorHAnsi"/>
                <w:sz w:val="24"/>
                <w:szCs w:val="24"/>
              </w:rPr>
            </w:pPr>
            <w:r w:rsidRPr="00D91EA0">
              <w:rPr>
                <w:sz w:val="24"/>
                <w:szCs w:val="24"/>
              </w:rPr>
              <w:t>Identifier et comprendre le mode de fonctionnement des 4 profils de la méthode DISC</w:t>
            </w:r>
          </w:p>
        </w:tc>
        <w:tc>
          <w:tcPr>
            <w:tcW w:w="992" w:type="dxa"/>
          </w:tcPr>
          <w:p w14:paraId="3E2C05C6" w14:textId="007DF950" w:rsidR="00A56B47" w:rsidRPr="00C07067" w:rsidRDefault="0057601E" w:rsidP="00BC5AF0">
            <w:pPr>
              <w:rPr>
                <w:rFonts w:cstheme="minorHAnsi"/>
                <w:i/>
                <w:iCs/>
                <w:sz w:val="24"/>
                <w:szCs w:val="24"/>
              </w:rPr>
            </w:pPr>
            <w:r>
              <w:rPr>
                <w:rFonts w:cstheme="minorHAnsi"/>
                <w:i/>
                <w:iCs/>
                <w:sz w:val="24"/>
                <w:szCs w:val="24"/>
              </w:rPr>
              <w:t>Jour1</w:t>
            </w:r>
          </w:p>
        </w:tc>
      </w:tr>
      <w:tr w:rsidR="002262CC" w:rsidRPr="00C07067" w14:paraId="354123EC" w14:textId="77777777" w:rsidTr="00BC5AF0">
        <w:tc>
          <w:tcPr>
            <w:tcW w:w="1378" w:type="dxa"/>
          </w:tcPr>
          <w:p w14:paraId="514B9B63" w14:textId="77777777" w:rsidR="002262CC" w:rsidRPr="00C07067" w:rsidRDefault="002262CC" w:rsidP="002262CC">
            <w:pPr>
              <w:rPr>
                <w:rFonts w:cstheme="minorHAnsi"/>
                <w:i/>
                <w:iCs/>
                <w:sz w:val="24"/>
                <w:szCs w:val="24"/>
              </w:rPr>
            </w:pPr>
            <w:r w:rsidRPr="00C07067">
              <w:rPr>
                <w:rFonts w:cstheme="minorHAnsi"/>
                <w:i/>
                <w:iCs/>
                <w:sz w:val="24"/>
                <w:szCs w:val="24"/>
              </w:rPr>
              <w:t>Session 2</w:t>
            </w:r>
          </w:p>
        </w:tc>
        <w:tc>
          <w:tcPr>
            <w:tcW w:w="7548" w:type="dxa"/>
          </w:tcPr>
          <w:p w14:paraId="22123AAE" w14:textId="5EAE202C" w:rsidR="002262CC" w:rsidRPr="00D91EA0" w:rsidRDefault="00C07067" w:rsidP="002262CC">
            <w:pPr>
              <w:rPr>
                <w:rFonts w:cstheme="minorHAnsi"/>
                <w:sz w:val="24"/>
                <w:szCs w:val="24"/>
              </w:rPr>
            </w:pPr>
            <w:r w:rsidRPr="00626674">
              <w:rPr>
                <w:rFonts w:cstheme="minorHAnsi"/>
                <w:sz w:val="24"/>
                <w:szCs w:val="24"/>
              </w:rPr>
              <w:t xml:space="preserve">Adapter sa stratégie et son attitude – en fonction des profils DISC – afin de rendre efficace la </w:t>
            </w:r>
            <w:proofErr w:type="gramStart"/>
            <w:r w:rsidRPr="00626674">
              <w:rPr>
                <w:rFonts w:cstheme="minorHAnsi"/>
                <w:sz w:val="24"/>
                <w:szCs w:val="24"/>
              </w:rPr>
              <w:t>communication  avec</w:t>
            </w:r>
            <w:proofErr w:type="gramEnd"/>
            <w:r w:rsidRPr="00626674">
              <w:rPr>
                <w:rFonts w:cstheme="minorHAnsi"/>
                <w:sz w:val="24"/>
                <w:szCs w:val="24"/>
              </w:rPr>
              <w:t xml:space="preserve"> ses collaborateurs</w:t>
            </w:r>
          </w:p>
        </w:tc>
        <w:tc>
          <w:tcPr>
            <w:tcW w:w="992" w:type="dxa"/>
          </w:tcPr>
          <w:p w14:paraId="3061DBFC" w14:textId="63477990" w:rsidR="002262CC" w:rsidRPr="00C07067" w:rsidRDefault="0057601E" w:rsidP="002262CC">
            <w:pPr>
              <w:rPr>
                <w:rFonts w:cstheme="minorHAnsi"/>
                <w:i/>
                <w:iCs/>
                <w:sz w:val="24"/>
                <w:szCs w:val="24"/>
              </w:rPr>
            </w:pPr>
            <w:r>
              <w:rPr>
                <w:rFonts w:cstheme="minorHAnsi"/>
                <w:i/>
                <w:iCs/>
                <w:sz w:val="24"/>
                <w:szCs w:val="24"/>
              </w:rPr>
              <w:t>Jour 1</w:t>
            </w:r>
          </w:p>
        </w:tc>
      </w:tr>
      <w:tr w:rsidR="002262CC" w:rsidRPr="00C07067" w14:paraId="6071383A" w14:textId="77777777" w:rsidTr="00BC5AF0">
        <w:tc>
          <w:tcPr>
            <w:tcW w:w="1378" w:type="dxa"/>
          </w:tcPr>
          <w:p w14:paraId="1F0BD241" w14:textId="77777777" w:rsidR="002262CC" w:rsidRPr="00C07067" w:rsidRDefault="002262CC" w:rsidP="002262CC">
            <w:pPr>
              <w:rPr>
                <w:rFonts w:cstheme="minorHAnsi"/>
                <w:i/>
                <w:iCs/>
                <w:sz w:val="24"/>
                <w:szCs w:val="24"/>
              </w:rPr>
            </w:pPr>
            <w:r w:rsidRPr="00C07067">
              <w:rPr>
                <w:rFonts w:cstheme="minorHAnsi"/>
                <w:i/>
                <w:iCs/>
                <w:sz w:val="24"/>
                <w:szCs w:val="24"/>
              </w:rPr>
              <w:t>Session 3</w:t>
            </w:r>
          </w:p>
        </w:tc>
        <w:tc>
          <w:tcPr>
            <w:tcW w:w="7548" w:type="dxa"/>
          </w:tcPr>
          <w:p w14:paraId="100A0AA0" w14:textId="2FD48B32" w:rsidR="002262CC" w:rsidRPr="00D91EA0" w:rsidRDefault="00A26CCD" w:rsidP="002262CC">
            <w:pPr>
              <w:rPr>
                <w:rFonts w:cstheme="minorHAnsi"/>
                <w:sz w:val="24"/>
                <w:szCs w:val="24"/>
              </w:rPr>
            </w:pPr>
            <w:r>
              <w:rPr>
                <w:rFonts w:cstheme="minorHAnsi"/>
                <w:sz w:val="24"/>
                <w:szCs w:val="24"/>
              </w:rPr>
              <w:t xml:space="preserve">Développer la synergie et l’esprit d’équipe </w:t>
            </w:r>
          </w:p>
        </w:tc>
        <w:tc>
          <w:tcPr>
            <w:tcW w:w="992" w:type="dxa"/>
          </w:tcPr>
          <w:p w14:paraId="6C464FD3" w14:textId="663F7157" w:rsidR="002262CC" w:rsidRPr="00C07067" w:rsidRDefault="0057601E" w:rsidP="002262CC">
            <w:pPr>
              <w:rPr>
                <w:rFonts w:cstheme="minorHAnsi"/>
                <w:i/>
                <w:iCs/>
                <w:sz w:val="24"/>
                <w:szCs w:val="24"/>
              </w:rPr>
            </w:pPr>
            <w:r>
              <w:rPr>
                <w:rFonts w:cstheme="minorHAnsi"/>
                <w:i/>
                <w:iCs/>
                <w:sz w:val="24"/>
                <w:szCs w:val="24"/>
              </w:rPr>
              <w:t>Jour1</w:t>
            </w:r>
          </w:p>
        </w:tc>
      </w:tr>
      <w:tr w:rsidR="0057601E" w:rsidRPr="00C07067" w14:paraId="29E8B1A8" w14:textId="77777777" w:rsidTr="00BC5AF0">
        <w:tc>
          <w:tcPr>
            <w:tcW w:w="1378" w:type="dxa"/>
          </w:tcPr>
          <w:p w14:paraId="6A3F061E" w14:textId="42C0B89F" w:rsidR="0057601E" w:rsidRPr="00C07067" w:rsidRDefault="0057601E" w:rsidP="0057601E">
            <w:pPr>
              <w:rPr>
                <w:rFonts w:cstheme="minorHAnsi"/>
                <w:i/>
                <w:iCs/>
                <w:sz w:val="24"/>
                <w:szCs w:val="24"/>
              </w:rPr>
            </w:pPr>
            <w:r w:rsidRPr="00C07067">
              <w:rPr>
                <w:rFonts w:cstheme="minorHAnsi"/>
                <w:i/>
                <w:iCs/>
                <w:sz w:val="24"/>
                <w:szCs w:val="24"/>
              </w:rPr>
              <w:t>Session 4</w:t>
            </w:r>
          </w:p>
        </w:tc>
        <w:tc>
          <w:tcPr>
            <w:tcW w:w="7548" w:type="dxa"/>
          </w:tcPr>
          <w:p w14:paraId="0EDA9BB9" w14:textId="1576A564" w:rsidR="0057601E" w:rsidRPr="00D91EA0" w:rsidRDefault="0057601E" w:rsidP="0057601E">
            <w:pPr>
              <w:rPr>
                <w:rFonts w:cstheme="minorHAnsi"/>
                <w:sz w:val="24"/>
                <w:szCs w:val="24"/>
              </w:rPr>
            </w:pPr>
            <w:r w:rsidRPr="00D91EA0">
              <w:rPr>
                <w:rFonts w:cstheme="minorHAnsi"/>
                <w:sz w:val="24"/>
                <w:szCs w:val="24"/>
              </w:rPr>
              <w:t xml:space="preserve">Développer la motivation de ses collaborateurs : Pratiquer des délégations responsabilisantes Conduire un entretien de recadrage en veillant à ne pas démotiver le collaborateur </w:t>
            </w:r>
          </w:p>
        </w:tc>
        <w:tc>
          <w:tcPr>
            <w:tcW w:w="992" w:type="dxa"/>
          </w:tcPr>
          <w:p w14:paraId="7394AE1E" w14:textId="763F6477" w:rsidR="0057601E" w:rsidRPr="00C07067" w:rsidRDefault="0057601E" w:rsidP="0057601E">
            <w:pPr>
              <w:rPr>
                <w:rFonts w:cstheme="minorHAnsi"/>
                <w:i/>
                <w:iCs/>
                <w:sz w:val="24"/>
                <w:szCs w:val="24"/>
              </w:rPr>
            </w:pPr>
            <w:r w:rsidRPr="000F0133">
              <w:rPr>
                <w:rFonts w:cstheme="minorHAnsi"/>
                <w:i/>
                <w:iCs/>
                <w:sz w:val="24"/>
                <w:szCs w:val="24"/>
              </w:rPr>
              <w:t>Jour</w:t>
            </w:r>
            <w:r>
              <w:rPr>
                <w:rFonts w:cstheme="minorHAnsi"/>
                <w:i/>
                <w:iCs/>
                <w:sz w:val="24"/>
                <w:szCs w:val="24"/>
              </w:rPr>
              <w:t xml:space="preserve"> 2</w:t>
            </w:r>
          </w:p>
        </w:tc>
      </w:tr>
      <w:tr w:rsidR="0057601E" w:rsidRPr="00C07067" w14:paraId="6AD33C27" w14:textId="77777777" w:rsidTr="00BC5AF0">
        <w:tc>
          <w:tcPr>
            <w:tcW w:w="1378" w:type="dxa"/>
          </w:tcPr>
          <w:p w14:paraId="5EF43E24" w14:textId="591A46C2" w:rsidR="0057601E" w:rsidRPr="00C07067" w:rsidRDefault="0057601E" w:rsidP="0057601E">
            <w:pPr>
              <w:rPr>
                <w:rFonts w:cstheme="minorHAnsi"/>
                <w:i/>
                <w:iCs/>
                <w:sz w:val="24"/>
                <w:szCs w:val="24"/>
              </w:rPr>
            </w:pPr>
            <w:r w:rsidRPr="00C07067">
              <w:rPr>
                <w:rFonts w:cstheme="minorHAnsi"/>
                <w:i/>
                <w:iCs/>
                <w:sz w:val="24"/>
                <w:szCs w:val="24"/>
              </w:rPr>
              <w:t>Session 5</w:t>
            </w:r>
          </w:p>
        </w:tc>
        <w:tc>
          <w:tcPr>
            <w:tcW w:w="7548" w:type="dxa"/>
          </w:tcPr>
          <w:p w14:paraId="4F2C3686" w14:textId="175E57F0" w:rsidR="0057601E" w:rsidRPr="00D91EA0" w:rsidRDefault="0057601E" w:rsidP="0057601E">
            <w:pPr>
              <w:autoSpaceDE w:val="0"/>
              <w:autoSpaceDN w:val="0"/>
              <w:adjustRightInd w:val="0"/>
              <w:rPr>
                <w:rFonts w:cstheme="minorHAnsi"/>
                <w:sz w:val="24"/>
                <w:szCs w:val="24"/>
              </w:rPr>
            </w:pPr>
            <w:r w:rsidRPr="00D91EA0">
              <w:rPr>
                <w:rFonts w:cstheme="minorHAnsi"/>
                <w:sz w:val="24"/>
                <w:szCs w:val="24"/>
              </w:rPr>
              <w:t>Transformer l’entretien annuel en levier de performance et de motivation</w:t>
            </w:r>
          </w:p>
          <w:p w14:paraId="5B00C930" w14:textId="6A014E78" w:rsidR="0057601E" w:rsidRPr="00D91EA0" w:rsidRDefault="0057601E" w:rsidP="0057601E">
            <w:pPr>
              <w:rPr>
                <w:rFonts w:cstheme="minorHAnsi"/>
                <w:sz w:val="24"/>
                <w:szCs w:val="24"/>
              </w:rPr>
            </w:pPr>
          </w:p>
        </w:tc>
        <w:tc>
          <w:tcPr>
            <w:tcW w:w="992" w:type="dxa"/>
          </w:tcPr>
          <w:p w14:paraId="483315AC" w14:textId="777EC2C6" w:rsidR="0057601E" w:rsidRPr="00C07067" w:rsidRDefault="0057601E" w:rsidP="0057601E">
            <w:pPr>
              <w:rPr>
                <w:rFonts w:cstheme="minorHAnsi"/>
                <w:i/>
                <w:iCs/>
                <w:sz w:val="24"/>
                <w:szCs w:val="24"/>
              </w:rPr>
            </w:pPr>
            <w:r w:rsidRPr="000F0133">
              <w:rPr>
                <w:rFonts w:cstheme="minorHAnsi"/>
                <w:i/>
                <w:iCs/>
                <w:sz w:val="24"/>
                <w:szCs w:val="24"/>
              </w:rPr>
              <w:t>Jour</w:t>
            </w:r>
            <w:r>
              <w:rPr>
                <w:rFonts w:cstheme="minorHAnsi"/>
                <w:i/>
                <w:iCs/>
                <w:sz w:val="24"/>
                <w:szCs w:val="24"/>
              </w:rPr>
              <w:t xml:space="preserve"> 2</w:t>
            </w:r>
          </w:p>
        </w:tc>
      </w:tr>
      <w:tr w:rsidR="0057601E" w:rsidRPr="00C07067" w14:paraId="16E165E4" w14:textId="77777777" w:rsidTr="00BC5AF0">
        <w:tc>
          <w:tcPr>
            <w:tcW w:w="1378" w:type="dxa"/>
          </w:tcPr>
          <w:p w14:paraId="44B787BF" w14:textId="1E140041" w:rsidR="0057601E" w:rsidRPr="00C07067" w:rsidRDefault="0057601E" w:rsidP="0057601E">
            <w:pPr>
              <w:rPr>
                <w:rFonts w:cstheme="minorHAnsi"/>
                <w:i/>
                <w:iCs/>
                <w:sz w:val="24"/>
                <w:szCs w:val="24"/>
              </w:rPr>
            </w:pPr>
            <w:r w:rsidRPr="00C07067">
              <w:rPr>
                <w:rFonts w:cstheme="minorHAnsi"/>
                <w:i/>
                <w:iCs/>
                <w:sz w:val="24"/>
                <w:szCs w:val="24"/>
              </w:rPr>
              <w:t>Session 6</w:t>
            </w:r>
          </w:p>
        </w:tc>
        <w:tc>
          <w:tcPr>
            <w:tcW w:w="7548" w:type="dxa"/>
          </w:tcPr>
          <w:p w14:paraId="4FDF93A9" w14:textId="761286C6" w:rsidR="0057601E" w:rsidRPr="00D91EA0" w:rsidRDefault="0057601E" w:rsidP="0057601E">
            <w:pPr>
              <w:rPr>
                <w:rFonts w:cstheme="minorHAnsi"/>
                <w:sz w:val="24"/>
                <w:szCs w:val="24"/>
              </w:rPr>
            </w:pPr>
            <w:r w:rsidRPr="00D91EA0">
              <w:rPr>
                <w:rFonts w:cstheme="minorHAnsi"/>
                <w:sz w:val="24"/>
                <w:szCs w:val="24"/>
              </w:rPr>
              <w:t xml:space="preserve">Pratiquer des accompagnements </w:t>
            </w:r>
            <w:proofErr w:type="gramStart"/>
            <w:r w:rsidRPr="00D91EA0">
              <w:rPr>
                <w:rFonts w:cstheme="minorHAnsi"/>
                <w:sz w:val="24"/>
                <w:szCs w:val="24"/>
              </w:rPr>
              <w:t>terrain  formateurs</w:t>
            </w:r>
            <w:proofErr w:type="gramEnd"/>
            <w:r w:rsidRPr="00D91EA0">
              <w:rPr>
                <w:rFonts w:cstheme="minorHAnsi"/>
                <w:sz w:val="24"/>
                <w:szCs w:val="24"/>
              </w:rPr>
              <w:t xml:space="preserve"> .</w:t>
            </w:r>
            <w:r w:rsidRPr="00D91EA0">
              <w:rPr>
                <w:rFonts w:eastAsiaTheme="minorEastAsia" w:cstheme="minorHAnsi"/>
                <w:color w:val="FF0000"/>
                <w:sz w:val="24"/>
                <w:szCs w:val="24"/>
                <w:lang w:eastAsia="fr-FR"/>
              </w:rPr>
              <w:t xml:space="preserve"> </w:t>
            </w:r>
            <w:r w:rsidRPr="00EF4B59">
              <w:rPr>
                <w:rFonts w:eastAsiaTheme="minorEastAsia" w:cstheme="minorHAnsi"/>
                <w:color w:val="000000" w:themeColor="text1"/>
                <w:sz w:val="24"/>
                <w:szCs w:val="24"/>
                <w:lang w:eastAsia="fr-FR"/>
              </w:rPr>
              <w:t>T</w:t>
            </w:r>
            <w:r w:rsidRPr="00D91EA0">
              <w:rPr>
                <w:rFonts w:eastAsiaTheme="minorEastAsia" w:cstheme="minorHAnsi"/>
                <w:color w:val="000000" w:themeColor="text1"/>
                <w:sz w:val="24"/>
                <w:szCs w:val="24"/>
                <w:lang w:eastAsia="fr-FR"/>
              </w:rPr>
              <w:t>r</w:t>
            </w:r>
            <w:r w:rsidRPr="00D91EA0">
              <w:rPr>
                <w:rFonts w:cstheme="minorHAnsi"/>
                <w:sz w:val="24"/>
                <w:szCs w:val="24"/>
              </w:rPr>
              <w:t xml:space="preserve">ansformer l’acte de valorisation en leviers d’implication </w:t>
            </w:r>
          </w:p>
        </w:tc>
        <w:tc>
          <w:tcPr>
            <w:tcW w:w="992" w:type="dxa"/>
          </w:tcPr>
          <w:p w14:paraId="4F309C1A" w14:textId="7561D218" w:rsidR="0057601E" w:rsidRPr="00C07067" w:rsidRDefault="0057601E" w:rsidP="0057601E">
            <w:pPr>
              <w:rPr>
                <w:rFonts w:cstheme="minorHAnsi"/>
                <w:i/>
                <w:iCs/>
                <w:sz w:val="24"/>
                <w:szCs w:val="24"/>
              </w:rPr>
            </w:pPr>
            <w:r w:rsidRPr="000F0133">
              <w:rPr>
                <w:rFonts w:cstheme="minorHAnsi"/>
                <w:i/>
                <w:iCs/>
                <w:sz w:val="24"/>
                <w:szCs w:val="24"/>
              </w:rPr>
              <w:t>Jour</w:t>
            </w:r>
            <w:r>
              <w:rPr>
                <w:rFonts w:cstheme="minorHAnsi"/>
                <w:i/>
                <w:iCs/>
                <w:sz w:val="24"/>
                <w:szCs w:val="24"/>
              </w:rPr>
              <w:t>3</w:t>
            </w:r>
          </w:p>
        </w:tc>
      </w:tr>
      <w:tr w:rsidR="0057601E" w:rsidRPr="00C07067" w14:paraId="2EB11253" w14:textId="77777777" w:rsidTr="00BC5AF0">
        <w:tc>
          <w:tcPr>
            <w:tcW w:w="1378" w:type="dxa"/>
          </w:tcPr>
          <w:p w14:paraId="600EAA80" w14:textId="7098FACE" w:rsidR="0057601E" w:rsidRPr="00C07067" w:rsidRDefault="0057601E" w:rsidP="0057601E">
            <w:pPr>
              <w:rPr>
                <w:rFonts w:cstheme="minorHAnsi"/>
                <w:i/>
                <w:iCs/>
                <w:sz w:val="24"/>
                <w:szCs w:val="24"/>
              </w:rPr>
            </w:pPr>
            <w:r w:rsidRPr="00C07067">
              <w:rPr>
                <w:rFonts w:cstheme="minorHAnsi"/>
                <w:i/>
                <w:iCs/>
                <w:sz w:val="24"/>
                <w:szCs w:val="24"/>
              </w:rPr>
              <w:t>Session 7</w:t>
            </w:r>
          </w:p>
        </w:tc>
        <w:tc>
          <w:tcPr>
            <w:tcW w:w="7548" w:type="dxa"/>
          </w:tcPr>
          <w:p w14:paraId="5019CD6D" w14:textId="123C193F" w:rsidR="0057601E" w:rsidRPr="00D91EA0" w:rsidRDefault="0057601E" w:rsidP="0057601E">
            <w:pPr>
              <w:rPr>
                <w:rFonts w:cstheme="minorHAnsi"/>
                <w:sz w:val="24"/>
                <w:szCs w:val="24"/>
              </w:rPr>
            </w:pPr>
            <w:r w:rsidRPr="00D91EA0">
              <w:rPr>
                <w:rFonts w:cstheme="minorHAnsi"/>
                <w:sz w:val="24"/>
                <w:szCs w:val="24"/>
              </w:rPr>
              <w:t xml:space="preserve">Former vos collaborateurs avec la méthode VISA </w:t>
            </w:r>
            <w:proofErr w:type="spellStart"/>
            <w:proofErr w:type="gramStart"/>
            <w:r w:rsidRPr="00D91EA0">
              <w:rPr>
                <w:rFonts w:cstheme="minorHAnsi"/>
                <w:sz w:val="24"/>
                <w:szCs w:val="24"/>
              </w:rPr>
              <w:t>Valoriser,Impliquer</w:t>
            </w:r>
            <w:proofErr w:type="gramEnd"/>
            <w:r w:rsidRPr="00D91EA0">
              <w:rPr>
                <w:rFonts w:cstheme="minorHAnsi"/>
                <w:sz w:val="24"/>
                <w:szCs w:val="24"/>
              </w:rPr>
              <w:t>,Sécuriser,Acteur</w:t>
            </w:r>
            <w:proofErr w:type="spellEnd"/>
          </w:p>
        </w:tc>
        <w:tc>
          <w:tcPr>
            <w:tcW w:w="992" w:type="dxa"/>
          </w:tcPr>
          <w:p w14:paraId="08EAB1BB" w14:textId="0FA408F3" w:rsidR="0057601E" w:rsidRPr="00C07067" w:rsidRDefault="0057601E" w:rsidP="0057601E">
            <w:pPr>
              <w:rPr>
                <w:rFonts w:cstheme="minorHAnsi"/>
                <w:i/>
                <w:iCs/>
                <w:sz w:val="24"/>
                <w:szCs w:val="24"/>
              </w:rPr>
            </w:pPr>
            <w:r w:rsidRPr="000F0133">
              <w:rPr>
                <w:rFonts w:cstheme="minorHAnsi"/>
                <w:i/>
                <w:iCs/>
                <w:sz w:val="24"/>
                <w:szCs w:val="24"/>
              </w:rPr>
              <w:t>Jour</w:t>
            </w:r>
            <w:r>
              <w:rPr>
                <w:rFonts w:cstheme="minorHAnsi"/>
                <w:i/>
                <w:iCs/>
                <w:sz w:val="24"/>
                <w:szCs w:val="24"/>
              </w:rPr>
              <w:t xml:space="preserve"> 3</w:t>
            </w:r>
          </w:p>
        </w:tc>
      </w:tr>
      <w:tr w:rsidR="0057601E" w14:paraId="131ACF2A" w14:textId="77777777" w:rsidTr="00BC5AF0">
        <w:tc>
          <w:tcPr>
            <w:tcW w:w="1378" w:type="dxa"/>
          </w:tcPr>
          <w:p w14:paraId="2A6246BD" w14:textId="5258ACA5" w:rsidR="0057601E" w:rsidRDefault="0057601E" w:rsidP="0057601E">
            <w:pPr>
              <w:rPr>
                <w:b/>
                <w:bCs/>
                <w:i/>
                <w:iCs/>
              </w:rPr>
            </w:pPr>
            <w:r>
              <w:rPr>
                <w:b/>
                <w:bCs/>
                <w:i/>
                <w:iCs/>
              </w:rPr>
              <w:t>Session 8</w:t>
            </w:r>
          </w:p>
        </w:tc>
        <w:tc>
          <w:tcPr>
            <w:tcW w:w="7548" w:type="dxa"/>
          </w:tcPr>
          <w:p w14:paraId="17409897" w14:textId="422A63DB" w:rsidR="0057601E" w:rsidRPr="00D91EA0" w:rsidRDefault="0057601E" w:rsidP="0057601E">
            <w:pPr>
              <w:rPr>
                <w:sz w:val="24"/>
                <w:szCs w:val="24"/>
              </w:rPr>
            </w:pPr>
            <w:r>
              <w:rPr>
                <w:sz w:val="24"/>
                <w:szCs w:val="24"/>
              </w:rPr>
              <w:t xml:space="preserve">Rendre </w:t>
            </w:r>
            <w:proofErr w:type="gramStart"/>
            <w:r>
              <w:rPr>
                <w:sz w:val="24"/>
                <w:szCs w:val="24"/>
              </w:rPr>
              <w:t xml:space="preserve">vos </w:t>
            </w:r>
            <w:r w:rsidRPr="00D91EA0">
              <w:rPr>
                <w:sz w:val="24"/>
                <w:szCs w:val="24"/>
              </w:rPr>
              <w:t xml:space="preserve"> réunion</w:t>
            </w:r>
            <w:r>
              <w:rPr>
                <w:sz w:val="24"/>
                <w:szCs w:val="24"/>
              </w:rPr>
              <w:t>s</w:t>
            </w:r>
            <w:proofErr w:type="gramEnd"/>
            <w:r>
              <w:rPr>
                <w:sz w:val="24"/>
                <w:szCs w:val="24"/>
              </w:rPr>
              <w:t xml:space="preserve"> motivantes et efficace avec la méthode TOP</w:t>
            </w:r>
          </w:p>
        </w:tc>
        <w:tc>
          <w:tcPr>
            <w:tcW w:w="992" w:type="dxa"/>
          </w:tcPr>
          <w:p w14:paraId="242AA579" w14:textId="20018ECA" w:rsidR="0057601E" w:rsidRPr="00ED48B3" w:rsidRDefault="0057601E" w:rsidP="0057601E">
            <w:pPr>
              <w:rPr>
                <w:i/>
                <w:iCs/>
              </w:rPr>
            </w:pPr>
            <w:r w:rsidRPr="000F0133">
              <w:rPr>
                <w:rFonts w:cstheme="minorHAnsi"/>
                <w:i/>
                <w:iCs/>
                <w:sz w:val="24"/>
                <w:szCs w:val="24"/>
              </w:rPr>
              <w:t>Jour</w:t>
            </w:r>
            <w:r>
              <w:rPr>
                <w:rFonts w:cstheme="minorHAnsi"/>
                <w:i/>
                <w:iCs/>
                <w:sz w:val="24"/>
                <w:szCs w:val="24"/>
              </w:rPr>
              <w:t>3</w:t>
            </w:r>
          </w:p>
        </w:tc>
      </w:tr>
      <w:tr w:rsidR="004C4913" w14:paraId="6FF48D17" w14:textId="77777777" w:rsidTr="00BC5AF0">
        <w:tc>
          <w:tcPr>
            <w:tcW w:w="1378" w:type="dxa"/>
          </w:tcPr>
          <w:p w14:paraId="5A18C741" w14:textId="77777777" w:rsidR="004C4913" w:rsidRDefault="004C4913" w:rsidP="004C4913">
            <w:pPr>
              <w:rPr>
                <w:b/>
                <w:bCs/>
                <w:i/>
                <w:iCs/>
              </w:rPr>
            </w:pPr>
          </w:p>
        </w:tc>
        <w:tc>
          <w:tcPr>
            <w:tcW w:w="7548" w:type="dxa"/>
          </w:tcPr>
          <w:p w14:paraId="03A0DEEF" w14:textId="77777777" w:rsidR="004C4913" w:rsidRPr="00626D16" w:rsidRDefault="004C4913" w:rsidP="004C4913">
            <w:pPr>
              <w:jc w:val="right"/>
              <w:rPr>
                <w:b/>
                <w:bCs/>
                <w:i/>
                <w:iCs/>
              </w:rPr>
            </w:pPr>
            <w:r w:rsidRPr="00626D16">
              <w:rPr>
                <w:b/>
                <w:bCs/>
                <w:i/>
                <w:iCs/>
              </w:rPr>
              <w:t>Soit un total de</w:t>
            </w:r>
          </w:p>
        </w:tc>
        <w:tc>
          <w:tcPr>
            <w:tcW w:w="992" w:type="dxa"/>
          </w:tcPr>
          <w:p w14:paraId="4D9533E4" w14:textId="5B96EB3E" w:rsidR="004C4913" w:rsidRPr="00626D16" w:rsidRDefault="0057601E" w:rsidP="004C4913">
            <w:pPr>
              <w:rPr>
                <w:b/>
                <w:bCs/>
                <w:i/>
                <w:iCs/>
              </w:rPr>
            </w:pPr>
            <w:r>
              <w:rPr>
                <w:b/>
                <w:bCs/>
                <w:i/>
                <w:iCs/>
              </w:rPr>
              <w:t>3 jours</w:t>
            </w:r>
          </w:p>
        </w:tc>
      </w:tr>
    </w:tbl>
    <w:p w14:paraId="4DCF9194" w14:textId="77777777" w:rsidR="00A56B47" w:rsidRPr="00EF38E2" w:rsidRDefault="00A56B47" w:rsidP="00A56B47"/>
    <w:p w14:paraId="4A10D101" w14:textId="52D9B208" w:rsidR="006258F4" w:rsidRDefault="006258F4" w:rsidP="00B54D57">
      <w:pPr>
        <w:rPr>
          <w:b/>
          <w:bCs/>
          <w:i/>
          <w:iCs/>
          <w:sz w:val="24"/>
          <w:szCs w:val="24"/>
        </w:rPr>
      </w:pPr>
    </w:p>
    <w:p w14:paraId="048FCC1B" w14:textId="1B95CA34" w:rsidR="004A2A93" w:rsidRDefault="004A2A93" w:rsidP="00B54D57">
      <w:pPr>
        <w:rPr>
          <w:b/>
          <w:bCs/>
          <w:i/>
          <w:iCs/>
          <w:sz w:val="24"/>
          <w:szCs w:val="24"/>
        </w:rPr>
      </w:pPr>
    </w:p>
    <w:p w14:paraId="73234F1E" w14:textId="77777777" w:rsidR="004A2A93" w:rsidRPr="00217EA4" w:rsidRDefault="004A2A93" w:rsidP="004A2A93">
      <w:pPr>
        <w:rPr>
          <w:b/>
          <w:bCs/>
          <w:i/>
          <w:iCs/>
          <w:sz w:val="24"/>
          <w:szCs w:val="24"/>
        </w:rPr>
      </w:pPr>
      <w:r>
        <w:rPr>
          <w:b/>
          <w:bCs/>
          <w:i/>
          <w:iCs/>
          <w:sz w:val="24"/>
          <w:szCs w:val="24"/>
        </w:rPr>
        <w:t>Résultats d’</w:t>
      </w:r>
      <w:r w:rsidRPr="00217EA4">
        <w:rPr>
          <w:b/>
          <w:bCs/>
          <w:i/>
          <w:iCs/>
          <w:sz w:val="24"/>
          <w:szCs w:val="24"/>
        </w:rPr>
        <w:t>évaluations des formations</w:t>
      </w:r>
      <w:r>
        <w:rPr>
          <w:b/>
          <w:bCs/>
          <w:i/>
          <w:iCs/>
          <w:sz w:val="24"/>
          <w:szCs w:val="24"/>
        </w:rPr>
        <w:t> :</w:t>
      </w:r>
    </w:p>
    <w:p w14:paraId="2C9F1DCC" w14:textId="77777777" w:rsidR="004A2A93" w:rsidRPr="006C2648" w:rsidRDefault="004A2A93" w:rsidP="004A2A93">
      <w:pPr>
        <w:pStyle w:val="Paragraphedeliste"/>
        <w:numPr>
          <w:ilvl w:val="0"/>
          <w:numId w:val="4"/>
        </w:numPr>
      </w:pPr>
      <w:r w:rsidRPr="0087562F">
        <w:rPr>
          <w:b/>
          <w:bCs/>
          <w:i/>
          <w:iCs/>
        </w:rPr>
        <w:t>Satisfaction</w:t>
      </w:r>
      <w:r>
        <w:t xml:space="preserve"> : note moyenne de </w:t>
      </w:r>
      <w:r w:rsidRPr="008C4CC5">
        <w:rPr>
          <w:b/>
          <w:bCs/>
        </w:rPr>
        <w:t>9.3/10</w:t>
      </w:r>
    </w:p>
    <w:p w14:paraId="6F46E429" w14:textId="77777777" w:rsidR="004A2A93" w:rsidRPr="00D71005" w:rsidRDefault="004A2A93" w:rsidP="004A2A93">
      <w:pPr>
        <w:pStyle w:val="Paragraphedeliste"/>
        <w:numPr>
          <w:ilvl w:val="0"/>
          <w:numId w:val="4"/>
        </w:numPr>
      </w:pPr>
      <w:r w:rsidRPr="00BA2A92">
        <w:rPr>
          <w:b/>
          <w:bCs/>
        </w:rPr>
        <w:t>619 stagiaires accu</w:t>
      </w:r>
      <w:r>
        <w:rPr>
          <w:b/>
          <w:bCs/>
        </w:rPr>
        <w:t>e</w:t>
      </w:r>
      <w:r w:rsidRPr="00BA2A92">
        <w:rPr>
          <w:b/>
          <w:bCs/>
        </w:rPr>
        <w:t>illis en 2019</w:t>
      </w:r>
    </w:p>
    <w:p w14:paraId="0DABFCEC" w14:textId="77777777" w:rsidR="004A2A93" w:rsidRDefault="004A2A93" w:rsidP="004A2A93">
      <w:pPr>
        <w:rPr>
          <w:noProof/>
        </w:rPr>
      </w:pPr>
      <w:r>
        <w:rPr>
          <w:noProof/>
        </w:rPr>
        <w:drawing>
          <wp:inline distT="0" distB="0" distL="0" distR="0" wp14:anchorId="75806F35" wp14:editId="5B374355">
            <wp:extent cx="1341755" cy="50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988" cy="519210"/>
                    </a:xfrm>
                    <a:prstGeom prst="rect">
                      <a:avLst/>
                    </a:prstGeom>
                    <a:noFill/>
                    <a:ln>
                      <a:noFill/>
                    </a:ln>
                  </pic:spPr>
                </pic:pic>
              </a:graphicData>
            </a:graphic>
          </wp:inline>
        </w:drawing>
      </w:r>
      <w:r>
        <w:rPr>
          <w:noProof/>
        </w:rPr>
        <w:t xml:space="preserve">                     </w:t>
      </w:r>
      <w:r>
        <w:rPr>
          <w:noProof/>
        </w:rPr>
        <w:drawing>
          <wp:inline distT="0" distB="0" distL="0" distR="0" wp14:anchorId="721EF01D" wp14:editId="27EE7961">
            <wp:extent cx="1304925" cy="495300"/>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Pr>
          <w:noProof/>
        </w:rPr>
        <w:t xml:space="preserve">                                        </w:t>
      </w:r>
      <w:r>
        <w:rPr>
          <w:noProof/>
        </w:rPr>
        <w:drawing>
          <wp:inline distT="0" distB="0" distL="0" distR="0" wp14:anchorId="02B346FF" wp14:editId="32B7666D">
            <wp:extent cx="809625" cy="4667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p w14:paraId="1A129F50" w14:textId="77777777" w:rsidR="004A2A93" w:rsidRPr="0087562F" w:rsidRDefault="004A2A93" w:rsidP="004A2A93">
      <w:r>
        <w:rPr>
          <w:noProof/>
        </w:rPr>
        <w:t xml:space="preserve">                </w:t>
      </w:r>
      <w:r w:rsidRPr="00217EA4">
        <w:rPr>
          <w:b/>
          <w:bCs/>
          <w:color w:val="FF0000"/>
        </w:rPr>
        <w:t>9.</w:t>
      </w:r>
      <w:r>
        <w:rPr>
          <w:b/>
          <w:bCs/>
          <w:color w:val="FF0000"/>
        </w:rPr>
        <w:t xml:space="preserve">6 </w:t>
      </w:r>
      <w:r w:rsidRPr="00217EA4">
        <w:rPr>
          <w:b/>
          <w:bCs/>
        </w:rPr>
        <w:t>/10</w:t>
      </w:r>
      <w:r>
        <w:rPr>
          <w:b/>
          <w:bCs/>
        </w:rPr>
        <w:t xml:space="preserve">                                                     </w:t>
      </w:r>
      <w:r w:rsidRPr="00F079EB">
        <w:rPr>
          <w:rFonts w:cstheme="minorHAnsi"/>
          <w:b/>
          <w:bCs/>
          <w:color w:val="DA3466"/>
          <w:bdr w:val="none" w:sz="0" w:space="0" w:color="auto" w:frame="1"/>
        </w:rPr>
        <w:t xml:space="preserve">9 </w:t>
      </w:r>
      <w:r w:rsidRPr="00F079EB">
        <w:rPr>
          <w:rFonts w:cstheme="minorHAnsi"/>
          <w:b/>
          <w:bCs/>
          <w:color w:val="222222"/>
        </w:rPr>
        <w:t xml:space="preserve">/ </w:t>
      </w:r>
      <w:r w:rsidRPr="00F079EB">
        <w:rPr>
          <w:rFonts w:cstheme="minorHAnsi"/>
          <w:b/>
          <w:bCs/>
          <w:color w:val="222222"/>
          <w:bdr w:val="none" w:sz="0" w:space="0" w:color="auto" w:frame="1"/>
        </w:rPr>
        <w:t>10</w:t>
      </w:r>
      <w:r w:rsidRPr="00F079EB">
        <w:rPr>
          <w:rFonts w:cstheme="minorHAnsi"/>
          <w:b/>
          <w:bCs/>
          <w:color w:val="222222"/>
        </w:rPr>
        <w:t xml:space="preserve"> </w:t>
      </w:r>
      <w:r>
        <w:rPr>
          <w:rFonts w:cstheme="minorHAnsi"/>
          <w:b/>
          <w:bCs/>
          <w:color w:val="222222"/>
        </w:rPr>
        <w:t xml:space="preserve">                                                     </w:t>
      </w:r>
      <w:r w:rsidRPr="00F079EB">
        <w:rPr>
          <w:rFonts w:cstheme="minorHAnsi"/>
          <w:b/>
          <w:bCs/>
          <w:color w:val="DA3466"/>
          <w:bdr w:val="none" w:sz="0" w:space="0" w:color="auto" w:frame="1"/>
        </w:rPr>
        <w:t>9</w:t>
      </w:r>
      <w:r>
        <w:rPr>
          <w:rFonts w:cstheme="minorHAnsi"/>
          <w:b/>
          <w:bCs/>
          <w:color w:val="DA3466"/>
          <w:bdr w:val="none" w:sz="0" w:space="0" w:color="auto" w:frame="1"/>
        </w:rPr>
        <w:t>.4</w:t>
      </w:r>
      <w:r w:rsidRPr="00F079EB">
        <w:rPr>
          <w:rFonts w:cstheme="minorHAnsi"/>
          <w:b/>
          <w:bCs/>
          <w:color w:val="DA3466"/>
          <w:bdr w:val="none" w:sz="0" w:space="0" w:color="auto" w:frame="1"/>
        </w:rPr>
        <w:t xml:space="preserve"> </w:t>
      </w:r>
      <w:r w:rsidRPr="00F079EB">
        <w:rPr>
          <w:rFonts w:cstheme="minorHAnsi"/>
          <w:b/>
          <w:bCs/>
          <w:color w:val="222222"/>
        </w:rPr>
        <w:t xml:space="preserve">/ </w:t>
      </w:r>
      <w:r w:rsidRPr="00F079EB">
        <w:rPr>
          <w:rFonts w:cstheme="minorHAnsi"/>
          <w:b/>
          <w:bCs/>
          <w:color w:val="222222"/>
          <w:bdr w:val="none" w:sz="0" w:space="0" w:color="auto" w:frame="1"/>
        </w:rPr>
        <w:t>1</w:t>
      </w:r>
      <w:r>
        <w:rPr>
          <w:rFonts w:cstheme="minorHAnsi"/>
          <w:b/>
          <w:bCs/>
          <w:color w:val="222222"/>
          <w:bdr w:val="none" w:sz="0" w:space="0" w:color="auto" w:frame="1"/>
        </w:rPr>
        <w:t>0</w:t>
      </w:r>
      <w:r w:rsidRPr="00BA2A92">
        <w:rPr>
          <w:rFonts w:cstheme="minorHAnsi"/>
          <w:i/>
          <w:iCs/>
          <w:color w:val="1E2326"/>
          <w:sz w:val="20"/>
          <w:szCs w:val="20"/>
        </w:rPr>
        <w:t xml:space="preserve"> </w:t>
      </w:r>
    </w:p>
    <w:p w14:paraId="57766EAB" w14:textId="77777777" w:rsidR="004A2A93" w:rsidRPr="00BA2A92" w:rsidRDefault="004A2A93" w:rsidP="004A2A93">
      <w:pPr>
        <w:rPr>
          <w:rFonts w:cstheme="minorHAnsi"/>
          <w:i/>
          <w:iCs/>
          <w:color w:val="1E2326"/>
          <w:sz w:val="17"/>
          <w:szCs w:val="17"/>
        </w:rPr>
      </w:pP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r>
        <w:rPr>
          <w:rFonts w:cstheme="minorHAnsi"/>
          <w:i/>
          <w:iCs/>
          <w:color w:val="1E2326"/>
          <w:sz w:val="17"/>
          <w:szCs w:val="17"/>
        </w:rPr>
        <w:t xml:space="preserve">                             </w:t>
      </w:r>
      <w:r w:rsidRPr="00BA2A92">
        <w:rPr>
          <w:rFonts w:cstheme="minorHAnsi"/>
          <w:i/>
          <w:iCs/>
          <w:color w:val="1E2326"/>
          <w:sz w:val="20"/>
          <w:szCs w:val="20"/>
        </w:rPr>
        <w:t xml:space="preserve">Note moyenne sur </w:t>
      </w:r>
      <w:r w:rsidRPr="00BA2A92">
        <w:rPr>
          <w:rFonts w:cstheme="minorHAnsi"/>
          <w:i/>
          <w:iCs/>
          <w:color w:val="1E2326"/>
          <w:sz w:val="20"/>
          <w:szCs w:val="20"/>
          <w:bdr w:val="none" w:sz="0" w:space="0" w:color="auto" w:frame="1"/>
        </w:rPr>
        <w:t>60</w:t>
      </w:r>
      <w:r w:rsidRPr="00BA2A92">
        <w:rPr>
          <w:rFonts w:cstheme="minorHAnsi"/>
          <w:i/>
          <w:iCs/>
          <w:color w:val="1E2326"/>
          <w:sz w:val="20"/>
          <w:szCs w:val="20"/>
        </w:rPr>
        <w:t xml:space="preserve"> Avis</w:t>
      </w:r>
      <w:r>
        <w:rPr>
          <w:rFonts w:cstheme="minorHAnsi"/>
          <w:i/>
          <w:iCs/>
          <w:color w:val="1E2326"/>
          <w:sz w:val="20"/>
          <w:szCs w:val="20"/>
        </w:rPr>
        <w:t xml:space="preserve">                                </w:t>
      </w: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p>
    <w:p w14:paraId="5C7AEEAD" w14:textId="77777777" w:rsidR="004A2A93" w:rsidRDefault="004A2A93" w:rsidP="00B54D57">
      <w:pPr>
        <w:rPr>
          <w:b/>
          <w:bCs/>
          <w:i/>
          <w:iCs/>
          <w:sz w:val="24"/>
          <w:szCs w:val="24"/>
        </w:rPr>
      </w:pPr>
    </w:p>
    <w:p w14:paraId="0C6E3397" w14:textId="318AD4C7" w:rsidR="00B54D57" w:rsidRDefault="00B54D57" w:rsidP="00B54D57">
      <w:pPr>
        <w:rPr>
          <w:b/>
          <w:bCs/>
          <w:i/>
          <w:iCs/>
          <w:sz w:val="24"/>
          <w:szCs w:val="24"/>
        </w:rPr>
      </w:pPr>
      <w:r w:rsidRPr="00217EA4">
        <w:rPr>
          <w:b/>
          <w:bCs/>
          <w:i/>
          <w:iCs/>
          <w:sz w:val="24"/>
          <w:szCs w:val="24"/>
        </w:rPr>
        <w:t>Public visé</w:t>
      </w:r>
      <w:r w:rsidR="009D49E3">
        <w:rPr>
          <w:b/>
          <w:bCs/>
          <w:i/>
          <w:iCs/>
          <w:sz w:val="24"/>
          <w:szCs w:val="24"/>
        </w:rPr>
        <w:t> :</w:t>
      </w:r>
    </w:p>
    <w:p w14:paraId="3611A87E" w14:textId="0DD7592C" w:rsidR="00514E82" w:rsidRPr="00514E82" w:rsidRDefault="00514E82" w:rsidP="00B54D57">
      <w:r>
        <w:t xml:space="preserve">Toute personne ayant en charge le management ou la prise en charge du personnel </w:t>
      </w:r>
    </w:p>
    <w:p w14:paraId="154ABBA7" w14:textId="106B302D" w:rsidR="008C3402" w:rsidRPr="00217EA4" w:rsidRDefault="008C3402" w:rsidP="00B54D57">
      <w:pPr>
        <w:rPr>
          <w:b/>
          <w:bCs/>
          <w:i/>
          <w:iCs/>
          <w:sz w:val="24"/>
          <w:szCs w:val="24"/>
        </w:rPr>
      </w:pPr>
      <w:r w:rsidRPr="00217EA4">
        <w:rPr>
          <w:b/>
          <w:bCs/>
          <w:i/>
          <w:iCs/>
          <w:sz w:val="24"/>
          <w:szCs w:val="24"/>
        </w:rPr>
        <w:t>Prérequis</w:t>
      </w:r>
      <w:r w:rsidR="009D49E3">
        <w:rPr>
          <w:b/>
          <w:bCs/>
          <w:i/>
          <w:iCs/>
          <w:sz w:val="24"/>
          <w:szCs w:val="24"/>
        </w:rPr>
        <w:t> :</w:t>
      </w:r>
    </w:p>
    <w:p w14:paraId="09E44F4B" w14:textId="3098BCDC" w:rsidR="008C3402" w:rsidRPr="00EF38E2" w:rsidRDefault="008C3402" w:rsidP="00B54D57">
      <w:pPr>
        <w:rPr>
          <w:i/>
          <w:iCs/>
          <w:u w:val="single"/>
        </w:rPr>
      </w:pPr>
      <w:r w:rsidRPr="00EF38E2">
        <w:rPr>
          <w:i/>
          <w:iCs/>
          <w:u w:val="single"/>
        </w:rPr>
        <w:t>Conditions d’accès</w:t>
      </w:r>
    </w:p>
    <w:p w14:paraId="08746D31" w14:textId="735715AF" w:rsidR="00EF38E2" w:rsidRPr="003A2D5F" w:rsidRDefault="00A26CCD" w:rsidP="00EF38E2">
      <w:pPr>
        <w:pStyle w:val="Paragraphedeliste"/>
        <w:numPr>
          <w:ilvl w:val="0"/>
          <w:numId w:val="2"/>
        </w:numPr>
      </w:pPr>
      <w:r w:rsidRPr="003A2D5F">
        <w:t>Prise de poste ou e</w:t>
      </w:r>
      <w:r w:rsidR="00EF38E2" w:rsidRPr="003A2D5F">
        <w:t xml:space="preserve">xercer une activité </w:t>
      </w:r>
      <w:r w:rsidRPr="003A2D5F">
        <w:t xml:space="preserve">d’encadrement </w:t>
      </w:r>
    </w:p>
    <w:p w14:paraId="534EE735" w14:textId="77777777" w:rsidR="00EF38E2" w:rsidRPr="003A2D5F" w:rsidRDefault="00EF38E2" w:rsidP="00EF38E2">
      <w:pPr>
        <w:pStyle w:val="Paragraphedeliste"/>
        <w:numPr>
          <w:ilvl w:val="0"/>
          <w:numId w:val="2"/>
        </w:numPr>
      </w:pPr>
      <w:r w:rsidRPr="003A2D5F">
        <w:t xml:space="preserve">Avoir effectué une analyse comportementale (Soft </w:t>
      </w:r>
      <w:proofErr w:type="spellStart"/>
      <w:r w:rsidRPr="003A2D5F">
        <w:t>Skills</w:t>
      </w:r>
      <w:proofErr w:type="spellEnd"/>
      <w:r w:rsidRPr="003A2D5F">
        <w:t xml:space="preserve">) DISC/Couleurs </w:t>
      </w:r>
    </w:p>
    <w:p w14:paraId="0E3DDA5B" w14:textId="47CBA109" w:rsidR="00EF38E2" w:rsidRPr="003A2D5F" w:rsidRDefault="00EF38E2" w:rsidP="00EF38E2">
      <w:pPr>
        <w:pStyle w:val="Paragraphedeliste"/>
        <w:numPr>
          <w:ilvl w:val="0"/>
          <w:numId w:val="2"/>
        </w:numPr>
      </w:pPr>
      <w:r w:rsidRPr="003A2D5F">
        <w:t xml:space="preserve">Disposer d’un local adapté à la formation </w:t>
      </w:r>
    </w:p>
    <w:p w14:paraId="20476B57" w14:textId="001DD521" w:rsidR="008C3402" w:rsidRPr="00EF38E2" w:rsidRDefault="008C3402" w:rsidP="00EF38E2">
      <w:pPr>
        <w:rPr>
          <w:b/>
          <w:bCs/>
          <w:i/>
          <w:iCs/>
          <w:sz w:val="24"/>
          <w:szCs w:val="24"/>
        </w:rPr>
      </w:pPr>
      <w:r w:rsidRPr="00EF38E2">
        <w:rPr>
          <w:b/>
          <w:bCs/>
          <w:i/>
          <w:iCs/>
          <w:sz w:val="24"/>
          <w:szCs w:val="24"/>
        </w:rPr>
        <w:t>Prérequis pédagogiques</w:t>
      </w:r>
      <w:r w:rsidR="009D49E3" w:rsidRPr="00EF38E2">
        <w:rPr>
          <w:b/>
          <w:bCs/>
          <w:i/>
          <w:iCs/>
          <w:sz w:val="24"/>
          <w:szCs w:val="24"/>
        </w:rPr>
        <w:t> :</w:t>
      </w:r>
    </w:p>
    <w:p w14:paraId="2D732280" w14:textId="06E0FDF5" w:rsidR="00EF38E2" w:rsidRPr="006258F4" w:rsidRDefault="008C3402" w:rsidP="008C3402">
      <w:pPr>
        <w:pStyle w:val="Paragraphedeliste"/>
        <w:numPr>
          <w:ilvl w:val="0"/>
          <w:numId w:val="3"/>
        </w:numPr>
      </w:pPr>
      <w:r>
        <w:t>Mettre en place des recherches via internet sur les profils DISC/couleurs</w:t>
      </w:r>
    </w:p>
    <w:p w14:paraId="3B186659" w14:textId="34FF57DA" w:rsidR="00A017D3" w:rsidRPr="00217EA4" w:rsidRDefault="008C3402" w:rsidP="008C3402">
      <w:pPr>
        <w:rPr>
          <w:b/>
          <w:bCs/>
          <w:i/>
          <w:iCs/>
          <w:sz w:val="24"/>
          <w:szCs w:val="24"/>
        </w:rPr>
      </w:pPr>
      <w:r w:rsidRPr="00217EA4">
        <w:rPr>
          <w:b/>
          <w:bCs/>
          <w:i/>
          <w:iCs/>
          <w:sz w:val="24"/>
          <w:szCs w:val="24"/>
        </w:rPr>
        <w:t>Modalités et délais d’accès</w:t>
      </w:r>
      <w:r w:rsidR="009D49E3">
        <w:rPr>
          <w:b/>
          <w:bCs/>
          <w:i/>
          <w:iCs/>
          <w:sz w:val="24"/>
          <w:szCs w:val="24"/>
        </w:rPr>
        <w:t> :</w:t>
      </w:r>
    </w:p>
    <w:p w14:paraId="6DA9B0A0" w14:textId="40BF1D74" w:rsidR="008C3402" w:rsidRDefault="008C3402" w:rsidP="008C3402">
      <w:r>
        <w:t>En amont de la contractualisation, un entretien téléphonique (ou en visio</w:t>
      </w:r>
      <w:r w:rsidR="00F849A7">
        <w:t>-conférence avec l’outil Microsoft Teams ou Zoom</w:t>
      </w:r>
      <w:r w:rsidR="001E2A88">
        <w:t>.us</w:t>
      </w:r>
      <w:r w:rsidR="00F849A7">
        <w:t>) qui permet de :</w:t>
      </w:r>
    </w:p>
    <w:p w14:paraId="576D1A4D" w14:textId="028CC7DE" w:rsidR="00F849A7" w:rsidRDefault="00F849A7" w:rsidP="00D71005">
      <w:pPr>
        <w:pStyle w:val="Paragraphedeliste"/>
        <w:numPr>
          <w:ilvl w:val="0"/>
          <w:numId w:val="3"/>
        </w:numPr>
        <w:spacing w:after="0"/>
      </w:pPr>
      <w:r>
        <w:t>Analyser les besoins en formation du Client</w:t>
      </w:r>
      <w:r w:rsidR="00D71005">
        <w:t>.</w:t>
      </w:r>
    </w:p>
    <w:p w14:paraId="12E0ADC0" w14:textId="6DDC3DCD" w:rsidR="00F849A7" w:rsidRDefault="00F849A7" w:rsidP="00D71005">
      <w:pPr>
        <w:pStyle w:val="Paragraphedeliste"/>
        <w:numPr>
          <w:ilvl w:val="0"/>
          <w:numId w:val="3"/>
        </w:numPr>
        <w:spacing w:after="0"/>
      </w:pPr>
      <w:r>
        <w:t>Vérifier les prérequis</w:t>
      </w:r>
      <w:r w:rsidR="00D71005">
        <w:t>.</w:t>
      </w:r>
    </w:p>
    <w:p w14:paraId="5F7890AE" w14:textId="32066904" w:rsidR="001E2A88" w:rsidRDefault="00F849A7" w:rsidP="00D71005">
      <w:pPr>
        <w:pStyle w:val="Paragraphedeliste"/>
        <w:numPr>
          <w:ilvl w:val="0"/>
          <w:numId w:val="3"/>
        </w:numPr>
        <w:spacing w:after="0"/>
      </w:pPr>
      <w:r>
        <w:t>Adapter, le cas échéant, l’action de formation aux profils et aux situations des stagiaires</w:t>
      </w:r>
      <w:r w:rsidR="00D71005">
        <w:t>.</w:t>
      </w:r>
    </w:p>
    <w:p w14:paraId="7FE25DF5" w14:textId="3AF79419" w:rsidR="00F849A7" w:rsidRDefault="00F849A7" w:rsidP="00D71005">
      <w:pPr>
        <w:pStyle w:val="Paragraphedeliste"/>
        <w:numPr>
          <w:ilvl w:val="0"/>
          <w:numId w:val="3"/>
        </w:numPr>
        <w:spacing w:after="0"/>
      </w:pPr>
      <w:r>
        <w:t>Identifier, le cas échéant, la situation de handicap et décider des adaptations nécessaires (durée, rythme, méthodes, supports pédagogiques…)</w:t>
      </w:r>
      <w:r w:rsidR="00D71005">
        <w:t>.</w:t>
      </w:r>
    </w:p>
    <w:p w14:paraId="46F94E29" w14:textId="77777777" w:rsidR="00D71005" w:rsidRDefault="00D71005" w:rsidP="00D71005">
      <w:pPr>
        <w:pStyle w:val="Paragraphedeliste"/>
        <w:spacing w:after="0"/>
      </w:pPr>
    </w:p>
    <w:p w14:paraId="42BFFBF7" w14:textId="47351ABB" w:rsidR="00F849A7" w:rsidRDefault="00F849A7" w:rsidP="00F849A7">
      <w:r>
        <w:t>Les dates, les horaires, sont déterminés d’un commun accord entre le Client et le Prestaire en amont de la contractualisation.</w:t>
      </w:r>
    </w:p>
    <w:p w14:paraId="1EEBDF44" w14:textId="415A157D" w:rsidR="00ED48B3" w:rsidRDefault="00F849A7" w:rsidP="00F849A7">
      <w:r>
        <w:lastRenderedPageBreak/>
        <w:t>L’action de formation peut être programmée, selon les souhaits du client, dans les 6 semaines à compter de la contractualisation.</w:t>
      </w:r>
    </w:p>
    <w:p w14:paraId="46870674" w14:textId="23CED111" w:rsidR="00F849A7" w:rsidRPr="00ED48B3" w:rsidRDefault="00105E79" w:rsidP="00F849A7">
      <w:r w:rsidRPr="00217EA4">
        <w:rPr>
          <w:b/>
          <w:bCs/>
          <w:i/>
          <w:iCs/>
          <w:sz w:val="24"/>
          <w:szCs w:val="24"/>
        </w:rPr>
        <w:t xml:space="preserve">Durée / Calendrier / Lieu de réalisation </w:t>
      </w:r>
    </w:p>
    <w:p w14:paraId="367B666F" w14:textId="77777777" w:rsidR="0057601E" w:rsidRDefault="0057601E" w:rsidP="0057601E">
      <w:pPr>
        <w:pStyle w:val="Paragraphedeliste"/>
        <w:numPr>
          <w:ilvl w:val="0"/>
          <w:numId w:val="4"/>
        </w:numPr>
      </w:pPr>
      <w:r w:rsidRPr="0087562F">
        <w:rPr>
          <w:i/>
          <w:iCs/>
          <w:u w:val="single"/>
        </w:rPr>
        <w:t>Durée</w:t>
      </w:r>
      <w:r>
        <w:t> : de 21 heures, soit 3 x7 heures.</w:t>
      </w:r>
    </w:p>
    <w:p w14:paraId="37158020" w14:textId="77777777" w:rsidR="0057601E" w:rsidRDefault="0057601E" w:rsidP="0057601E">
      <w:pPr>
        <w:pStyle w:val="Paragraphedeliste"/>
        <w:numPr>
          <w:ilvl w:val="0"/>
          <w:numId w:val="4"/>
        </w:numPr>
      </w:pPr>
      <w:r w:rsidRPr="0087562F">
        <w:rPr>
          <w:i/>
          <w:iCs/>
          <w:u w:val="single"/>
        </w:rPr>
        <w:t>Calendrier</w:t>
      </w:r>
      <w:r>
        <w:t> :</w:t>
      </w:r>
      <w:r w:rsidRPr="00495B98">
        <w:t xml:space="preserve"> </w:t>
      </w:r>
      <w:r>
        <w:t xml:space="preserve">3 jours en présentiel (formation collectives) </w:t>
      </w:r>
    </w:p>
    <w:p w14:paraId="4EE11042" w14:textId="77777777" w:rsidR="0057601E" w:rsidRDefault="0057601E" w:rsidP="0057601E">
      <w:pPr>
        <w:pStyle w:val="Paragraphedeliste"/>
      </w:pPr>
      <w:r>
        <w:t xml:space="preserve">(Cf : modalités et délais d’accès ci-dessus)  </w:t>
      </w:r>
    </w:p>
    <w:p w14:paraId="2B399C81" w14:textId="77777777" w:rsidR="0057601E" w:rsidRDefault="0057601E" w:rsidP="0057601E">
      <w:pPr>
        <w:pStyle w:val="Paragraphedeliste"/>
        <w:numPr>
          <w:ilvl w:val="0"/>
          <w:numId w:val="4"/>
        </w:numPr>
      </w:pPr>
      <w:r w:rsidRPr="0087562F">
        <w:rPr>
          <w:i/>
          <w:iCs/>
          <w:u w:val="single"/>
        </w:rPr>
        <w:t>Lieu</w:t>
      </w:r>
      <w:r>
        <w:t> : en présentiel, dans un local adapté à la formation</w:t>
      </w:r>
    </w:p>
    <w:p w14:paraId="388827C7" w14:textId="77777777" w:rsidR="00AA1C98" w:rsidRPr="00A4141C" w:rsidRDefault="00AA1C98" w:rsidP="00877C66">
      <w:pPr>
        <w:rPr>
          <w:b/>
          <w:bCs/>
          <w:i/>
          <w:iCs/>
          <w:sz w:val="10"/>
          <w:szCs w:val="10"/>
        </w:rPr>
      </w:pPr>
    </w:p>
    <w:p w14:paraId="02A75574" w14:textId="4C5A0EF4" w:rsidR="00877C66" w:rsidRDefault="00877C66" w:rsidP="00877C66">
      <w:pPr>
        <w:rPr>
          <w:b/>
          <w:bCs/>
          <w:i/>
          <w:iCs/>
          <w:sz w:val="24"/>
          <w:szCs w:val="24"/>
        </w:rPr>
      </w:pPr>
      <w:r w:rsidRPr="00217EA4">
        <w:rPr>
          <w:b/>
          <w:bCs/>
          <w:i/>
          <w:iCs/>
          <w:sz w:val="24"/>
          <w:szCs w:val="24"/>
        </w:rPr>
        <w:t>Dates des formations</w:t>
      </w:r>
      <w:r w:rsidR="00D35C7A">
        <w:rPr>
          <w:b/>
          <w:bCs/>
          <w:i/>
          <w:iCs/>
          <w:sz w:val="24"/>
          <w:szCs w:val="24"/>
        </w:rPr>
        <w:t> :</w:t>
      </w:r>
    </w:p>
    <w:p w14:paraId="35FC8B92" w14:textId="602C2142" w:rsidR="00AA1C98" w:rsidRPr="00AA1C98" w:rsidRDefault="006902A6" w:rsidP="00AA1C98">
      <w:pPr>
        <w:pStyle w:val="Paragraphedeliste"/>
        <w:numPr>
          <w:ilvl w:val="0"/>
          <w:numId w:val="4"/>
        </w:numPr>
      </w:pPr>
      <w:r>
        <w:t xml:space="preserve">Inter : </w:t>
      </w:r>
      <w:r w:rsidR="00AA1C98">
        <w:t>Une formation par mois en France.</w:t>
      </w:r>
    </w:p>
    <w:p w14:paraId="3C51D053" w14:textId="02697BBC" w:rsidR="00EF38E2" w:rsidRPr="00AA1C98" w:rsidRDefault="008B5FEA" w:rsidP="00A017D3">
      <w:pPr>
        <w:pStyle w:val="Paragraphedeliste"/>
        <w:numPr>
          <w:ilvl w:val="0"/>
          <w:numId w:val="4"/>
        </w:numPr>
      </w:pPr>
      <w:r>
        <w:t xml:space="preserve">Intra : </w:t>
      </w:r>
      <w:r w:rsidR="00EF38E2">
        <w:t xml:space="preserve">Sur demande en fonction de la disponibilité des consultants, formation disponible sur </w:t>
      </w:r>
      <w:r w:rsidR="00EE0F07">
        <w:t>1</w:t>
      </w:r>
      <w:r w:rsidR="00EF38E2">
        <w:t xml:space="preserve"> mois.</w:t>
      </w:r>
    </w:p>
    <w:p w14:paraId="203B1E61" w14:textId="6992B5B5" w:rsidR="00A017D3" w:rsidRPr="00217EA4" w:rsidRDefault="00A017D3" w:rsidP="00A017D3">
      <w:pPr>
        <w:rPr>
          <w:b/>
          <w:bCs/>
          <w:i/>
          <w:iCs/>
          <w:sz w:val="24"/>
          <w:szCs w:val="24"/>
        </w:rPr>
      </w:pPr>
      <w:r w:rsidRPr="00217EA4">
        <w:rPr>
          <w:b/>
          <w:bCs/>
          <w:i/>
          <w:iCs/>
          <w:sz w:val="24"/>
          <w:szCs w:val="24"/>
        </w:rPr>
        <w:t>Modalités de déroulement (pédagogie), suivi et profil de l’intervenant</w:t>
      </w:r>
      <w:r w:rsidR="009D49E3">
        <w:rPr>
          <w:b/>
          <w:bCs/>
          <w:i/>
          <w:iCs/>
          <w:sz w:val="24"/>
          <w:szCs w:val="24"/>
        </w:rPr>
        <w:t> :</w:t>
      </w:r>
    </w:p>
    <w:p w14:paraId="5EC5D840" w14:textId="4468379D" w:rsidR="00A017D3" w:rsidRDefault="00A017D3" w:rsidP="00A017D3">
      <w:r>
        <w:t>Les modalités, méthodes et outils sont déterminés dans le but de favoriser l’implication du stagiaire.</w:t>
      </w:r>
    </w:p>
    <w:tbl>
      <w:tblPr>
        <w:tblStyle w:val="Grilledutableau"/>
        <w:tblW w:w="0" w:type="auto"/>
        <w:jc w:val="center"/>
        <w:tblLook w:val="04A0" w:firstRow="1" w:lastRow="0" w:firstColumn="1" w:lastColumn="0" w:noHBand="0" w:noVBand="1"/>
      </w:tblPr>
      <w:tblGrid>
        <w:gridCol w:w="2405"/>
        <w:gridCol w:w="6657"/>
      </w:tblGrid>
      <w:tr w:rsidR="00A017D3" w14:paraId="3968FABF" w14:textId="77777777" w:rsidTr="001E2A88">
        <w:trPr>
          <w:jc w:val="center"/>
        </w:trPr>
        <w:tc>
          <w:tcPr>
            <w:tcW w:w="2405" w:type="dxa"/>
          </w:tcPr>
          <w:p w14:paraId="5C8E2A58" w14:textId="77777777" w:rsidR="001E2A88" w:rsidRDefault="001E2A88" w:rsidP="00A017D3"/>
          <w:p w14:paraId="2D3FB82B" w14:textId="441B0B52" w:rsidR="00A017D3" w:rsidRPr="008C4CC5" w:rsidRDefault="00A017D3" w:rsidP="00A017D3">
            <w:pPr>
              <w:rPr>
                <w:i/>
                <w:iCs/>
              </w:rPr>
            </w:pPr>
            <w:r w:rsidRPr="008C4CC5">
              <w:rPr>
                <w:i/>
                <w:iCs/>
              </w:rPr>
              <w:t xml:space="preserve">Modalités pédagogiques et suivi </w:t>
            </w:r>
          </w:p>
          <w:p w14:paraId="25D01C34" w14:textId="18CDE10F" w:rsidR="00A017D3" w:rsidRDefault="00A017D3" w:rsidP="00A017D3"/>
        </w:tc>
        <w:tc>
          <w:tcPr>
            <w:tcW w:w="6657" w:type="dxa"/>
          </w:tcPr>
          <w:p w14:paraId="0922F529" w14:textId="77777777" w:rsidR="0057601E" w:rsidRDefault="0057601E" w:rsidP="0057601E">
            <w:r>
              <w:t xml:space="preserve">3 jours de formation collective présentiel </w:t>
            </w:r>
          </w:p>
          <w:p w14:paraId="1D23CFEF" w14:textId="77777777" w:rsidR="0057601E" w:rsidRDefault="0057601E" w:rsidP="0057601E">
            <w:r>
              <w:t>Le suivi de l’exécution de l’action de formation se fera au moyen d’une feuille d’émargements signée par le stagiaire et l’intervenant.</w:t>
            </w:r>
          </w:p>
          <w:p w14:paraId="3BD6C5A4" w14:textId="1A68F5A2" w:rsidR="001E2A88" w:rsidRDefault="001E2A88" w:rsidP="0057601E"/>
        </w:tc>
      </w:tr>
      <w:tr w:rsidR="00A017D3" w14:paraId="109371C2" w14:textId="77777777" w:rsidTr="001E2A88">
        <w:trPr>
          <w:jc w:val="center"/>
        </w:trPr>
        <w:tc>
          <w:tcPr>
            <w:tcW w:w="2405" w:type="dxa"/>
          </w:tcPr>
          <w:p w14:paraId="4A723506" w14:textId="77777777" w:rsidR="001E2A88" w:rsidRDefault="001E2A88" w:rsidP="00A017D3"/>
          <w:p w14:paraId="06DCC7CC" w14:textId="54FB5ED7" w:rsidR="00A017D3" w:rsidRPr="008C4CC5" w:rsidRDefault="00A017D3" w:rsidP="00A017D3">
            <w:pPr>
              <w:rPr>
                <w:i/>
                <w:iCs/>
              </w:rPr>
            </w:pPr>
            <w:r w:rsidRPr="008C4CC5">
              <w:rPr>
                <w:i/>
                <w:iCs/>
              </w:rPr>
              <w:t>Méthodes pédagogiques</w:t>
            </w:r>
          </w:p>
          <w:p w14:paraId="0B6846E2" w14:textId="7FDAC5A2" w:rsidR="00A017D3" w:rsidRDefault="00A017D3" w:rsidP="00A017D3"/>
        </w:tc>
        <w:tc>
          <w:tcPr>
            <w:tcW w:w="6657" w:type="dxa"/>
          </w:tcPr>
          <w:p w14:paraId="1DDF97B3" w14:textId="77777777" w:rsidR="001E2A88" w:rsidRDefault="001E2A88" w:rsidP="00A017D3"/>
          <w:p w14:paraId="3A74093E" w14:textId="5CF5CF02" w:rsidR="00A017D3" w:rsidRDefault="00B5354E" w:rsidP="00A017D3">
            <w:r>
              <w:t>Apports méthodologiques, apports théoriques illustrés d’exemples, d’échanges, d’exercices et/ou travaux pratiques</w:t>
            </w:r>
            <w:r w:rsidR="00D71005">
              <w:t>.</w:t>
            </w:r>
          </w:p>
        </w:tc>
      </w:tr>
    </w:tbl>
    <w:p w14:paraId="145D1DCE" w14:textId="77777777" w:rsidR="006C2648" w:rsidRDefault="006C2648" w:rsidP="00A017D3"/>
    <w:tbl>
      <w:tblPr>
        <w:tblStyle w:val="Grilledutableau"/>
        <w:tblW w:w="0" w:type="auto"/>
        <w:jc w:val="center"/>
        <w:tblLook w:val="04A0" w:firstRow="1" w:lastRow="0" w:firstColumn="1" w:lastColumn="0" w:noHBand="0" w:noVBand="1"/>
      </w:tblPr>
      <w:tblGrid>
        <w:gridCol w:w="2405"/>
        <w:gridCol w:w="6657"/>
      </w:tblGrid>
      <w:tr w:rsidR="008C4CC5" w:rsidRPr="001E2A88" w14:paraId="30395193" w14:textId="77777777" w:rsidTr="00761DBE">
        <w:trPr>
          <w:jc w:val="center"/>
        </w:trPr>
        <w:tc>
          <w:tcPr>
            <w:tcW w:w="2405" w:type="dxa"/>
          </w:tcPr>
          <w:p w14:paraId="5BCE8D49" w14:textId="77777777" w:rsidR="008C4CC5" w:rsidRPr="008C4CC5" w:rsidRDefault="008C4CC5" w:rsidP="00761DBE">
            <w:pPr>
              <w:rPr>
                <w:i/>
                <w:iCs/>
              </w:rPr>
            </w:pPr>
          </w:p>
          <w:p w14:paraId="1E0EFE31" w14:textId="77777777" w:rsidR="008C4CC5" w:rsidRPr="008C4CC5" w:rsidRDefault="008C4CC5" w:rsidP="00761DBE">
            <w:pPr>
              <w:rPr>
                <w:i/>
                <w:iCs/>
              </w:rPr>
            </w:pPr>
            <w:r w:rsidRPr="008C4CC5">
              <w:rPr>
                <w:i/>
                <w:iCs/>
              </w:rPr>
              <w:t xml:space="preserve">Moyens et/ou outils pédagogiques </w:t>
            </w:r>
          </w:p>
          <w:p w14:paraId="403A5B04" w14:textId="77777777" w:rsidR="008C4CC5" w:rsidRPr="008C4CC5" w:rsidRDefault="008C4CC5" w:rsidP="00761DBE">
            <w:pPr>
              <w:rPr>
                <w:i/>
                <w:iCs/>
              </w:rPr>
            </w:pPr>
          </w:p>
        </w:tc>
        <w:tc>
          <w:tcPr>
            <w:tcW w:w="6657" w:type="dxa"/>
          </w:tcPr>
          <w:p w14:paraId="585A8E68" w14:textId="070E93B9" w:rsidR="008C4CC5" w:rsidRPr="00BB13E4" w:rsidRDefault="008C4CC5" w:rsidP="00761DBE"/>
          <w:p w14:paraId="25160459" w14:textId="5545E72A" w:rsidR="008C4CC5" w:rsidRDefault="008C4CC5" w:rsidP="00761DBE">
            <w:r w:rsidRPr="001E2A88">
              <w:t>Ressources documentaires mises à l</w:t>
            </w:r>
            <w:r>
              <w:t>a disposition du stagiaire avant, pendant et après la mise en œuvre de l’action de formation (par mail et avec Microsoft Teams ou Zoom.us)</w:t>
            </w:r>
            <w:r w:rsidR="00D71005">
              <w:t>.</w:t>
            </w:r>
          </w:p>
          <w:p w14:paraId="58B198A2" w14:textId="77777777" w:rsidR="008C4CC5" w:rsidRPr="001E2A88" w:rsidRDefault="008C4CC5" w:rsidP="00761DBE"/>
        </w:tc>
      </w:tr>
      <w:tr w:rsidR="008C4CC5" w14:paraId="57B1E761" w14:textId="77777777" w:rsidTr="00761DBE">
        <w:trPr>
          <w:jc w:val="center"/>
        </w:trPr>
        <w:tc>
          <w:tcPr>
            <w:tcW w:w="2405" w:type="dxa"/>
          </w:tcPr>
          <w:p w14:paraId="21FB3C43" w14:textId="77777777" w:rsidR="008C4CC5" w:rsidRPr="008C4CC5" w:rsidRDefault="008C4CC5" w:rsidP="00761DBE">
            <w:pPr>
              <w:rPr>
                <w:i/>
                <w:iCs/>
              </w:rPr>
            </w:pPr>
          </w:p>
          <w:p w14:paraId="3E43913C" w14:textId="77777777" w:rsidR="008C4CC5" w:rsidRPr="008C4CC5" w:rsidRDefault="008C4CC5" w:rsidP="00761DBE">
            <w:pPr>
              <w:rPr>
                <w:i/>
                <w:iCs/>
              </w:rPr>
            </w:pPr>
            <w:r w:rsidRPr="008C4CC5">
              <w:rPr>
                <w:i/>
                <w:iCs/>
              </w:rPr>
              <w:t>Profil de l’intervenant</w:t>
            </w:r>
          </w:p>
          <w:p w14:paraId="41277BCB" w14:textId="77777777" w:rsidR="008C4CC5" w:rsidRPr="008C4CC5" w:rsidRDefault="008C4CC5" w:rsidP="00761DBE">
            <w:pPr>
              <w:rPr>
                <w:i/>
                <w:iCs/>
              </w:rPr>
            </w:pPr>
          </w:p>
        </w:tc>
        <w:tc>
          <w:tcPr>
            <w:tcW w:w="6657" w:type="dxa"/>
          </w:tcPr>
          <w:p w14:paraId="22C50226" w14:textId="77777777" w:rsidR="008C4CC5" w:rsidRDefault="008C4CC5" w:rsidP="00761DBE"/>
          <w:p w14:paraId="7AF038C1" w14:textId="77777777" w:rsidR="008C4CC5" w:rsidRDefault="008C4CC5" w:rsidP="00761DBE">
            <w:r>
              <w:t>Consultants-formateurs confirmés dans le domaine de la formation professionnelle et particulièrement du management et de la vente.</w:t>
            </w:r>
          </w:p>
          <w:p w14:paraId="6CBE32DB" w14:textId="77777777" w:rsidR="008C4CC5" w:rsidRDefault="008C4CC5" w:rsidP="00761DBE"/>
        </w:tc>
      </w:tr>
      <w:tr w:rsidR="008C4CC5" w14:paraId="4F2AE66B" w14:textId="77777777" w:rsidTr="00761DBE">
        <w:trPr>
          <w:jc w:val="center"/>
        </w:trPr>
        <w:tc>
          <w:tcPr>
            <w:tcW w:w="2405" w:type="dxa"/>
          </w:tcPr>
          <w:p w14:paraId="5F065CC3" w14:textId="77777777" w:rsidR="008C4CC5" w:rsidRPr="008C4CC5" w:rsidRDefault="008C4CC5" w:rsidP="00761DBE">
            <w:pPr>
              <w:rPr>
                <w:i/>
                <w:iCs/>
              </w:rPr>
            </w:pPr>
          </w:p>
          <w:p w14:paraId="12218D98" w14:textId="77777777" w:rsidR="008C4CC5" w:rsidRPr="008C4CC5" w:rsidRDefault="008C4CC5" w:rsidP="00761DBE">
            <w:pPr>
              <w:rPr>
                <w:i/>
                <w:iCs/>
              </w:rPr>
            </w:pPr>
            <w:r w:rsidRPr="008C4CC5">
              <w:rPr>
                <w:i/>
                <w:iCs/>
              </w:rPr>
              <w:t xml:space="preserve">Sanction de la formation </w:t>
            </w:r>
          </w:p>
          <w:p w14:paraId="2C41B126" w14:textId="77777777" w:rsidR="008C4CC5" w:rsidRPr="008C4CC5" w:rsidRDefault="008C4CC5" w:rsidP="00761DBE">
            <w:pPr>
              <w:rPr>
                <w:i/>
                <w:iCs/>
              </w:rPr>
            </w:pPr>
          </w:p>
        </w:tc>
        <w:tc>
          <w:tcPr>
            <w:tcW w:w="6657" w:type="dxa"/>
          </w:tcPr>
          <w:p w14:paraId="6F35C9BB" w14:textId="77777777" w:rsidR="008C4CC5" w:rsidRDefault="008C4CC5" w:rsidP="00761DBE"/>
          <w:p w14:paraId="61E32824" w14:textId="77777777" w:rsidR="00142B96" w:rsidRDefault="00142B96" w:rsidP="00142B96">
            <w:r w:rsidRPr="002F07EC">
              <w:t>Attestation de formation.</w:t>
            </w:r>
          </w:p>
          <w:p w14:paraId="6287D6CD" w14:textId="77777777" w:rsidR="00142B96" w:rsidRDefault="00142B96" w:rsidP="00142B96">
            <w:r w:rsidRPr="002F07EC">
              <w:t>QCM de validation des connaissances.</w:t>
            </w:r>
          </w:p>
          <w:p w14:paraId="7D88FD58" w14:textId="0A489BC9" w:rsidR="008C4CC5" w:rsidRDefault="00142B96" w:rsidP="00761DBE">
            <w:r w:rsidRPr="002F07EC">
              <w:t>Résultats du test DISC.</w:t>
            </w:r>
          </w:p>
          <w:p w14:paraId="0B6C2743" w14:textId="77777777" w:rsidR="008C4CC5" w:rsidRDefault="008C4CC5" w:rsidP="00761DBE"/>
        </w:tc>
      </w:tr>
    </w:tbl>
    <w:p w14:paraId="6DEACDA5" w14:textId="77777777" w:rsidR="006258F4" w:rsidRDefault="006258F4" w:rsidP="00A017D3">
      <w:pPr>
        <w:rPr>
          <w:b/>
          <w:bCs/>
          <w:i/>
          <w:iCs/>
          <w:sz w:val="24"/>
          <w:szCs w:val="24"/>
        </w:rPr>
      </w:pPr>
    </w:p>
    <w:p w14:paraId="0D0D3B7A" w14:textId="4FD3081B" w:rsidR="004461DD" w:rsidRPr="00217EA4" w:rsidRDefault="004461DD" w:rsidP="00A017D3">
      <w:pPr>
        <w:rPr>
          <w:b/>
          <w:bCs/>
          <w:i/>
          <w:iCs/>
          <w:sz w:val="24"/>
          <w:szCs w:val="24"/>
        </w:rPr>
      </w:pPr>
      <w:r w:rsidRPr="00217EA4">
        <w:rPr>
          <w:b/>
          <w:bCs/>
          <w:i/>
          <w:iCs/>
          <w:sz w:val="24"/>
          <w:szCs w:val="24"/>
        </w:rPr>
        <w:t>Modalités d’évaluation et sanction de fin de formation</w:t>
      </w:r>
      <w:r w:rsidR="00D35C7A">
        <w:rPr>
          <w:b/>
          <w:bCs/>
          <w:i/>
          <w:iCs/>
          <w:sz w:val="24"/>
          <w:szCs w:val="24"/>
        </w:rPr>
        <w:t> :</w:t>
      </w:r>
    </w:p>
    <w:tbl>
      <w:tblPr>
        <w:tblStyle w:val="Grilledutableau"/>
        <w:tblW w:w="0" w:type="auto"/>
        <w:tblLook w:val="04A0" w:firstRow="1" w:lastRow="0" w:firstColumn="1" w:lastColumn="0" w:noHBand="0" w:noVBand="1"/>
      </w:tblPr>
      <w:tblGrid>
        <w:gridCol w:w="4531"/>
        <w:gridCol w:w="4531"/>
      </w:tblGrid>
      <w:tr w:rsidR="004461DD" w14:paraId="4AEF99C5" w14:textId="77777777" w:rsidTr="001B6037">
        <w:tc>
          <w:tcPr>
            <w:tcW w:w="9062" w:type="dxa"/>
            <w:gridSpan w:val="2"/>
          </w:tcPr>
          <w:p w14:paraId="4938F786" w14:textId="77777777" w:rsidR="004461DD" w:rsidRDefault="004461DD" w:rsidP="00A017D3"/>
          <w:p w14:paraId="7E09DE88" w14:textId="473F2561" w:rsidR="004461DD" w:rsidRDefault="004461DD" w:rsidP="00A017D3">
            <w:r w:rsidRPr="004461DD">
              <w:rPr>
                <w:i/>
                <w:iCs/>
              </w:rPr>
              <w:t>Evaluation pré-formative</w:t>
            </w:r>
            <w:r>
              <w:t xml:space="preserve"> en début d’action de formation</w:t>
            </w:r>
            <w:r w:rsidR="00D71005">
              <w:t>.</w:t>
            </w:r>
          </w:p>
          <w:p w14:paraId="6138610A" w14:textId="1D1D09B3" w:rsidR="004461DD" w:rsidRDefault="004461DD" w:rsidP="00A017D3"/>
        </w:tc>
      </w:tr>
      <w:tr w:rsidR="004461DD" w14:paraId="236A3A12" w14:textId="77777777" w:rsidTr="001B6037">
        <w:tc>
          <w:tcPr>
            <w:tcW w:w="9062" w:type="dxa"/>
            <w:gridSpan w:val="2"/>
          </w:tcPr>
          <w:p w14:paraId="4ADFA263" w14:textId="77777777" w:rsidR="004461DD" w:rsidRDefault="004461DD" w:rsidP="00A017D3"/>
          <w:p w14:paraId="62EDCCE9" w14:textId="5C89CF95" w:rsidR="004461DD" w:rsidRDefault="004461DD" w:rsidP="00A017D3">
            <w:r w:rsidRPr="004461DD">
              <w:rPr>
                <w:i/>
                <w:iCs/>
              </w:rPr>
              <w:t>Evaluations formatives tout au long de l’action de formation</w:t>
            </w:r>
            <w:r>
              <w:t xml:space="preserve"> (formalisées dans un document de suivi de la progression pédagogique)</w:t>
            </w:r>
            <w:r w:rsidR="00D71005">
              <w:t>.</w:t>
            </w:r>
          </w:p>
          <w:p w14:paraId="64EAEBF0" w14:textId="30F5DB60" w:rsidR="004461DD" w:rsidRDefault="004461DD" w:rsidP="00A017D3"/>
        </w:tc>
      </w:tr>
      <w:tr w:rsidR="004461DD" w14:paraId="3ABDDAB8" w14:textId="77777777" w:rsidTr="001B6037">
        <w:tc>
          <w:tcPr>
            <w:tcW w:w="9062" w:type="dxa"/>
            <w:gridSpan w:val="2"/>
          </w:tcPr>
          <w:p w14:paraId="06DF38D0" w14:textId="77777777" w:rsidR="004461DD" w:rsidRDefault="004461DD" w:rsidP="00A017D3"/>
          <w:p w14:paraId="3A786009" w14:textId="2DED5CB3" w:rsidR="004461DD" w:rsidRDefault="004461DD" w:rsidP="00A017D3">
            <w:r w:rsidRPr="004461DD">
              <w:rPr>
                <w:i/>
                <w:iCs/>
              </w:rPr>
              <w:t>Evaluation de l’atteinte des objectifs opérationnels et recueil des appréciations du stagiaire en fin de formation</w:t>
            </w:r>
            <w:r>
              <w:t xml:space="preserve"> (questionnaire d’évaluation de la formation fourni par l’intervenant)</w:t>
            </w:r>
            <w:r w:rsidR="00D71005">
              <w:t>.</w:t>
            </w:r>
          </w:p>
          <w:p w14:paraId="3D427CE3" w14:textId="59CD77C3" w:rsidR="004461DD" w:rsidRDefault="004461DD" w:rsidP="00A017D3"/>
        </w:tc>
      </w:tr>
      <w:tr w:rsidR="001B6037" w14:paraId="41F59C13" w14:textId="77777777" w:rsidTr="00383746">
        <w:tc>
          <w:tcPr>
            <w:tcW w:w="4531" w:type="dxa"/>
          </w:tcPr>
          <w:p w14:paraId="7AAE4008" w14:textId="308AA23A" w:rsidR="001B6037" w:rsidRDefault="001B6037" w:rsidP="00A017D3">
            <w:pPr>
              <w:rPr>
                <w:i/>
                <w:iCs/>
              </w:rPr>
            </w:pPr>
            <w:r w:rsidRPr="001B6037">
              <w:rPr>
                <w:i/>
                <w:iCs/>
              </w:rPr>
              <w:t>Niveau d’accomplissement</w:t>
            </w:r>
          </w:p>
          <w:p w14:paraId="69CA97F9" w14:textId="59E107C5" w:rsidR="001B6037" w:rsidRDefault="001B6037" w:rsidP="00A017D3">
            <w:r w:rsidRPr="001B6037">
              <w:t>Stagiaire(s) accueilli(s)</w:t>
            </w:r>
          </w:p>
        </w:tc>
        <w:tc>
          <w:tcPr>
            <w:tcW w:w="4531" w:type="dxa"/>
          </w:tcPr>
          <w:p w14:paraId="074F4A04" w14:textId="77777777" w:rsidR="001B6037" w:rsidRDefault="001B6037" w:rsidP="00A017D3"/>
          <w:p w14:paraId="4E66346A" w14:textId="4826EB1A" w:rsidR="00B57A63" w:rsidRDefault="00B57A63" w:rsidP="00A017D3">
            <w:r w:rsidRPr="00B57A63">
              <w:t>619 accueillis en 2019</w:t>
            </w:r>
          </w:p>
        </w:tc>
      </w:tr>
      <w:tr w:rsidR="001B6037" w14:paraId="48CA93FC" w14:textId="77777777" w:rsidTr="00ED48B3">
        <w:trPr>
          <w:trHeight w:val="1150"/>
        </w:trPr>
        <w:tc>
          <w:tcPr>
            <w:tcW w:w="4531" w:type="dxa"/>
          </w:tcPr>
          <w:p w14:paraId="20E72F64" w14:textId="41046E90" w:rsidR="001B6037" w:rsidRPr="001B6037" w:rsidRDefault="001B6037" w:rsidP="00A017D3">
            <w:pPr>
              <w:rPr>
                <w:i/>
                <w:iCs/>
              </w:rPr>
            </w:pPr>
            <w:r w:rsidRPr="001B6037">
              <w:rPr>
                <w:i/>
                <w:iCs/>
              </w:rPr>
              <w:t>Niveau de performance</w:t>
            </w:r>
          </w:p>
          <w:p w14:paraId="3F6A8F8F" w14:textId="77777777" w:rsidR="001B6037" w:rsidRDefault="001B6037" w:rsidP="00A017D3">
            <w:pPr>
              <w:rPr>
                <w:i/>
                <w:iCs/>
              </w:rPr>
            </w:pPr>
            <w:r w:rsidRPr="001B6037">
              <w:rPr>
                <w:i/>
                <w:iCs/>
              </w:rPr>
              <w:t>Taux de</w:t>
            </w:r>
            <w:r>
              <w:rPr>
                <w:i/>
                <w:iCs/>
              </w:rPr>
              <w:t xml:space="preserve"> satisfaction globale des stagiaires</w:t>
            </w:r>
          </w:p>
          <w:p w14:paraId="668DE27A" w14:textId="1828F8F1" w:rsidR="001B6037" w:rsidRPr="00ED48B3" w:rsidRDefault="001B6037" w:rsidP="00A017D3">
            <w:pPr>
              <w:rPr>
                <w:i/>
                <w:iCs/>
              </w:rPr>
            </w:pPr>
            <w:r>
              <w:rPr>
                <w:i/>
                <w:iCs/>
              </w:rPr>
              <w:t>Taux d’atteinte des objectifs pédagogiques</w:t>
            </w:r>
            <w:r w:rsidRPr="001B6037">
              <w:rPr>
                <w:i/>
                <w:iCs/>
              </w:rPr>
              <w:t xml:space="preserve"> </w:t>
            </w:r>
          </w:p>
        </w:tc>
        <w:tc>
          <w:tcPr>
            <w:tcW w:w="4531" w:type="dxa"/>
          </w:tcPr>
          <w:p w14:paraId="14BFCA3B" w14:textId="3A72643D" w:rsidR="00B57A63" w:rsidRDefault="00B57A63" w:rsidP="00B57A63">
            <w:r>
              <w:t>93%</w:t>
            </w:r>
          </w:p>
          <w:p w14:paraId="06716F61" w14:textId="58B08CDD" w:rsidR="001B6037" w:rsidRDefault="0094574A" w:rsidP="00B57A63">
            <w:r>
              <w:t>E</w:t>
            </w:r>
            <w:r w:rsidR="004A2A93">
              <w:t>valuation sous forme de quiz</w:t>
            </w:r>
          </w:p>
        </w:tc>
      </w:tr>
    </w:tbl>
    <w:p w14:paraId="21A14698" w14:textId="786E7257" w:rsidR="004461DD" w:rsidRDefault="004461DD" w:rsidP="00A017D3">
      <w:pPr>
        <w:rPr>
          <w:sz w:val="10"/>
          <w:szCs w:val="10"/>
        </w:rPr>
      </w:pPr>
    </w:p>
    <w:p w14:paraId="40256BF1" w14:textId="464389F9" w:rsidR="001B6037" w:rsidRDefault="0094574A" w:rsidP="00A017D3">
      <w:pPr>
        <w:rPr>
          <w:b/>
          <w:bCs/>
        </w:rPr>
      </w:pPr>
      <w:r>
        <w:rPr>
          <w:b/>
          <w:bCs/>
        </w:rPr>
        <w:t xml:space="preserve">Tarif </w:t>
      </w:r>
      <w:r w:rsidR="001B6037" w:rsidRPr="00165C33">
        <w:rPr>
          <w:b/>
          <w:bCs/>
        </w:rPr>
        <w:t>Au 17/06/2020</w:t>
      </w:r>
    </w:p>
    <w:p w14:paraId="5B1EBB25" w14:textId="77F1206E" w:rsidR="00AD172E" w:rsidRDefault="00AD172E" w:rsidP="00AD172E">
      <w:pPr>
        <w:rPr>
          <w:b/>
          <w:bCs/>
          <w:i/>
          <w:iCs/>
        </w:rPr>
      </w:pPr>
      <w:r w:rsidRPr="00E95AA7">
        <w:rPr>
          <w:b/>
          <w:bCs/>
          <w:i/>
          <w:iCs/>
        </w:rPr>
        <w:t xml:space="preserve">Tarif Intra = </w:t>
      </w:r>
      <w:r>
        <w:rPr>
          <w:b/>
          <w:bCs/>
          <w:i/>
          <w:iCs/>
        </w:rPr>
        <w:t>Stagiaires provenant d’une seule</w:t>
      </w:r>
      <w:r w:rsidRPr="00E95AA7">
        <w:rPr>
          <w:b/>
          <w:bCs/>
          <w:i/>
          <w:iCs/>
        </w:rPr>
        <w:t xml:space="preserve"> entreprise</w:t>
      </w:r>
      <w:r>
        <w:rPr>
          <w:b/>
          <w:bCs/>
          <w:i/>
          <w:iCs/>
        </w:rPr>
        <w:t xml:space="preserve"> : </w:t>
      </w:r>
      <w:r w:rsidR="000F5695">
        <w:rPr>
          <w:b/>
          <w:bCs/>
        </w:rPr>
        <w:t>3570</w:t>
      </w:r>
      <w:r w:rsidRPr="008B1D65">
        <w:rPr>
          <w:b/>
          <w:bCs/>
        </w:rPr>
        <w:t xml:space="preserve"> € HT, soit </w:t>
      </w:r>
      <w:r w:rsidR="000F5695">
        <w:rPr>
          <w:b/>
          <w:bCs/>
        </w:rPr>
        <w:t xml:space="preserve">4284 </w:t>
      </w:r>
      <w:r w:rsidRPr="008B1D65">
        <w:rPr>
          <w:b/>
          <w:bCs/>
        </w:rPr>
        <w:t>€ TTC</w:t>
      </w:r>
      <w:r>
        <w:t xml:space="preserve"> par groupe de 4 participants minimum / 8 participants maximum</w:t>
      </w:r>
      <w:r>
        <w:rPr>
          <w:b/>
          <w:bCs/>
          <w:i/>
          <w:iCs/>
        </w:rPr>
        <w:t xml:space="preserve"> + 50 € HT (60 € TTC) par </w:t>
      </w:r>
      <w:proofErr w:type="spellStart"/>
      <w:r>
        <w:rPr>
          <w:b/>
          <w:bCs/>
          <w:i/>
          <w:iCs/>
        </w:rPr>
        <w:t>stagaire</w:t>
      </w:r>
      <w:proofErr w:type="spellEnd"/>
      <w:r>
        <w:rPr>
          <w:b/>
          <w:bCs/>
          <w:i/>
          <w:iCs/>
        </w:rPr>
        <w:t xml:space="preserve"> pour l’analyse pré-formative DISC </w:t>
      </w:r>
    </w:p>
    <w:p w14:paraId="2810F657" w14:textId="72B6E5D2" w:rsidR="00AD172E" w:rsidRPr="000F5695" w:rsidRDefault="00AD172E" w:rsidP="00A017D3">
      <w:pPr>
        <w:rPr>
          <w:b/>
          <w:bCs/>
          <w:i/>
          <w:iCs/>
        </w:rPr>
      </w:pPr>
      <w:r w:rsidRPr="00C90152">
        <w:rPr>
          <w:b/>
          <w:bCs/>
          <w:i/>
          <w:iCs/>
        </w:rPr>
        <w:t>Tarif Inter =</w:t>
      </w:r>
      <w:r>
        <w:rPr>
          <w:b/>
          <w:bCs/>
          <w:i/>
          <w:iCs/>
        </w:rPr>
        <w:t xml:space="preserve"> Stag</w:t>
      </w:r>
      <w:r w:rsidR="00E56851">
        <w:rPr>
          <w:b/>
          <w:bCs/>
          <w:i/>
          <w:iCs/>
        </w:rPr>
        <w:t>i</w:t>
      </w:r>
      <w:r>
        <w:rPr>
          <w:b/>
          <w:bCs/>
          <w:i/>
          <w:iCs/>
        </w:rPr>
        <w:t xml:space="preserve">aires provenant de différentes </w:t>
      </w:r>
      <w:proofErr w:type="gramStart"/>
      <w:r>
        <w:rPr>
          <w:b/>
          <w:bCs/>
          <w:i/>
          <w:iCs/>
        </w:rPr>
        <w:t xml:space="preserve">entreprises </w:t>
      </w:r>
      <w:r w:rsidRPr="00C90152">
        <w:rPr>
          <w:b/>
          <w:bCs/>
          <w:i/>
          <w:iCs/>
        </w:rPr>
        <w:t xml:space="preserve"> </w:t>
      </w:r>
      <w:r w:rsidR="000F5695">
        <w:rPr>
          <w:b/>
          <w:bCs/>
        </w:rPr>
        <w:t>890</w:t>
      </w:r>
      <w:proofErr w:type="gramEnd"/>
      <w:r w:rsidRPr="008B1D65">
        <w:rPr>
          <w:b/>
          <w:bCs/>
        </w:rPr>
        <w:t xml:space="preserve"> € HT, soit </w:t>
      </w:r>
      <w:r w:rsidR="000F5695">
        <w:rPr>
          <w:b/>
          <w:bCs/>
        </w:rPr>
        <w:t>1068</w:t>
      </w:r>
      <w:r w:rsidRPr="008B1D65">
        <w:rPr>
          <w:b/>
          <w:bCs/>
        </w:rPr>
        <w:t xml:space="preserve"> € TTC</w:t>
      </w:r>
      <w:r>
        <w:t xml:space="preserve"> par participant, par groupe de 4 participants minimum / 8 participants maximum</w:t>
      </w:r>
      <w:r>
        <w:rPr>
          <w:b/>
          <w:bCs/>
          <w:i/>
          <w:iCs/>
        </w:rPr>
        <w:t xml:space="preserve"> + 50 € HT (60 € TTC) par stagiaire pour l’analyse pré-formative DISC </w:t>
      </w:r>
    </w:p>
    <w:p w14:paraId="152C5303" w14:textId="1F48383E" w:rsidR="00165C33" w:rsidRPr="00165C33" w:rsidRDefault="00165C33" w:rsidP="00A017D3">
      <w:pPr>
        <w:rPr>
          <w:b/>
          <w:bCs/>
          <w:i/>
          <w:iCs/>
        </w:rPr>
      </w:pPr>
      <w:r w:rsidRPr="00165C33">
        <w:rPr>
          <w:b/>
          <w:bCs/>
          <w:i/>
          <w:iCs/>
        </w:rPr>
        <w:t xml:space="preserve">Indicateurs de résultat Accessibilité aux </w:t>
      </w:r>
      <w:r>
        <w:rPr>
          <w:b/>
          <w:bCs/>
          <w:i/>
          <w:iCs/>
        </w:rPr>
        <w:t>p</w:t>
      </w:r>
      <w:r w:rsidRPr="00165C33">
        <w:rPr>
          <w:b/>
          <w:bCs/>
          <w:i/>
          <w:iCs/>
        </w:rPr>
        <w:t xml:space="preserve">ersonnes </w:t>
      </w:r>
      <w:r>
        <w:rPr>
          <w:b/>
          <w:bCs/>
          <w:i/>
          <w:iCs/>
        </w:rPr>
        <w:t>h</w:t>
      </w:r>
      <w:r w:rsidRPr="00165C33">
        <w:rPr>
          <w:b/>
          <w:bCs/>
          <w:i/>
          <w:iCs/>
        </w:rPr>
        <w:t>andicapées</w:t>
      </w:r>
      <w:r w:rsidRPr="00165C33">
        <w:rPr>
          <w:b/>
          <w:bCs/>
          <w:i/>
          <w:iCs/>
          <w:color w:val="FF0000"/>
        </w:rPr>
        <w:t> </w:t>
      </w:r>
      <w:r w:rsidRPr="00165C33">
        <w:rPr>
          <w:b/>
          <w:bCs/>
          <w:i/>
          <w:iCs/>
        </w:rPr>
        <w:t>:</w:t>
      </w:r>
    </w:p>
    <w:p w14:paraId="44AA5F99" w14:textId="77777777" w:rsidR="0094574A" w:rsidRDefault="00165C33" w:rsidP="00A017D3">
      <w:r>
        <w:t xml:space="preserve">Conformément à la réglementation (Loi du 11 février 2005 pour l’égalité des droits et des chances, la </w:t>
      </w:r>
      <w:r w:rsidRPr="00165C33">
        <w:t xml:space="preserve">participation et la citoyenneté des personnes handicapées / Articles D. 5211-1 et suivants du code du travail), </w:t>
      </w:r>
      <w:r>
        <w:t xml:space="preserve">Chrysalide Formations </w:t>
      </w:r>
      <w:r w:rsidRPr="00165C33">
        <w:t>propose des adaptations (durée, rythme, méthodes, supports pédagogiques…) pour répondre aux besoins particuliers de personnes en situation de handicap. Le cas échéant, l’organisme de formation pourra mobiliser des compétences externes (Centre de Ressources Formation Handicap, P.A.S. AGEFIPH-FIPHFP) et les ressources ad-hoc (</w:t>
      </w:r>
      <w:proofErr w:type="spellStart"/>
      <w:r w:rsidRPr="00165C33">
        <w:t>Accea</w:t>
      </w:r>
      <w:proofErr w:type="spellEnd"/>
      <w:r w:rsidRPr="00165C33">
        <w:t xml:space="preserve">, </w:t>
      </w:r>
      <w:proofErr w:type="spellStart"/>
      <w:r w:rsidRPr="00165C33">
        <w:t>Epatech</w:t>
      </w:r>
      <w:proofErr w:type="spellEnd"/>
      <w:r w:rsidRPr="00165C33">
        <w:t>…) pour la recherche de solutions permettant l’accès aux formation</w:t>
      </w:r>
      <w:r>
        <w:t>s.</w:t>
      </w:r>
    </w:p>
    <w:p w14:paraId="3075737A" w14:textId="2AF99A8A" w:rsidR="00B96C71" w:rsidRPr="0094574A" w:rsidRDefault="004461DD" w:rsidP="00A017D3">
      <w:r w:rsidRPr="00217EA4">
        <w:rPr>
          <w:b/>
          <w:bCs/>
          <w:i/>
          <w:iCs/>
          <w:sz w:val="24"/>
          <w:szCs w:val="24"/>
        </w:rPr>
        <w:t>Modalités d’inscription</w:t>
      </w:r>
      <w:r w:rsidR="00ED48B3">
        <w:rPr>
          <w:b/>
          <w:bCs/>
          <w:i/>
          <w:iCs/>
          <w:sz w:val="24"/>
          <w:szCs w:val="24"/>
        </w:rPr>
        <w:t xml:space="preserve"> (auprès de) : </w:t>
      </w:r>
    </w:p>
    <w:tbl>
      <w:tblPr>
        <w:tblStyle w:val="Grilledutableau"/>
        <w:tblW w:w="0" w:type="auto"/>
        <w:tblLook w:val="04A0" w:firstRow="1" w:lastRow="0" w:firstColumn="1" w:lastColumn="0" w:noHBand="0" w:noVBand="1"/>
      </w:tblPr>
      <w:tblGrid>
        <w:gridCol w:w="4531"/>
        <w:gridCol w:w="4531"/>
      </w:tblGrid>
      <w:tr w:rsidR="00B96C71" w14:paraId="076B57D7" w14:textId="77777777" w:rsidTr="00B96C71">
        <w:tc>
          <w:tcPr>
            <w:tcW w:w="4531" w:type="dxa"/>
          </w:tcPr>
          <w:p w14:paraId="5F7E97E4" w14:textId="77777777" w:rsidR="00B96C71" w:rsidRDefault="00B96C71" w:rsidP="00A017D3">
            <w:pPr>
              <w:rPr>
                <w:sz w:val="24"/>
                <w:szCs w:val="24"/>
              </w:rPr>
            </w:pPr>
            <w:r>
              <w:rPr>
                <w:sz w:val="24"/>
                <w:szCs w:val="24"/>
              </w:rPr>
              <w:t>M. Bruno LAPLANTINE</w:t>
            </w:r>
          </w:p>
          <w:p w14:paraId="64368F9E" w14:textId="42878877" w:rsidR="00B96C71" w:rsidRDefault="00972354" w:rsidP="00A017D3">
            <w:pPr>
              <w:rPr>
                <w:sz w:val="24"/>
                <w:szCs w:val="24"/>
              </w:rPr>
            </w:pPr>
            <w:hyperlink r:id="rId13" w:history="1">
              <w:r w:rsidR="00B96C71" w:rsidRPr="009D5516">
                <w:rPr>
                  <w:rStyle w:val="Lienhypertexte"/>
                  <w:sz w:val="24"/>
                  <w:szCs w:val="24"/>
                </w:rPr>
                <w:t>bruno@chrysalide-formations.fr</w:t>
              </w:r>
            </w:hyperlink>
          </w:p>
          <w:p w14:paraId="79BFC065" w14:textId="52DF416D" w:rsidR="00B96C71" w:rsidRPr="00B96C71" w:rsidRDefault="00B96C71" w:rsidP="00A017D3">
            <w:pPr>
              <w:rPr>
                <w:sz w:val="24"/>
                <w:szCs w:val="24"/>
              </w:rPr>
            </w:pPr>
            <w:r w:rsidRPr="00B96C71">
              <w:rPr>
                <w:i/>
                <w:iCs/>
                <w:sz w:val="24"/>
                <w:szCs w:val="24"/>
                <w:u w:val="single"/>
              </w:rPr>
              <w:t>Tél </w:t>
            </w:r>
            <w:r>
              <w:rPr>
                <w:sz w:val="24"/>
                <w:szCs w:val="24"/>
              </w:rPr>
              <w:t>: 0661666814</w:t>
            </w:r>
            <w:r w:rsidR="0094574A">
              <w:rPr>
                <w:sz w:val="24"/>
                <w:szCs w:val="24"/>
              </w:rPr>
              <w:t>8</w:t>
            </w:r>
          </w:p>
        </w:tc>
        <w:tc>
          <w:tcPr>
            <w:tcW w:w="4531" w:type="dxa"/>
          </w:tcPr>
          <w:p w14:paraId="23BABD12" w14:textId="77777777" w:rsidR="00B96C71" w:rsidRDefault="00B96C71" w:rsidP="00B96C71">
            <w:r>
              <w:t xml:space="preserve">Via </w:t>
            </w:r>
            <w:r w:rsidRPr="00ED48B3">
              <w:rPr>
                <w:i/>
                <w:iCs/>
              </w:rPr>
              <w:t>le site internet</w:t>
            </w:r>
            <w:r>
              <w:t xml:space="preserve"> </w:t>
            </w:r>
            <w:r w:rsidRPr="00165C33">
              <w:t xml:space="preserve">: </w:t>
            </w:r>
          </w:p>
          <w:p w14:paraId="60883233" w14:textId="4DE01C13" w:rsidR="00B96C71" w:rsidRDefault="00972354" w:rsidP="00B96C71">
            <w:pPr>
              <w:rPr>
                <w:rStyle w:val="Lienhypertexte"/>
              </w:rPr>
            </w:pPr>
            <w:hyperlink r:id="rId14" w:history="1">
              <w:r w:rsidR="00B96C71" w:rsidRPr="009D5516">
                <w:rPr>
                  <w:rStyle w:val="Lienhypertexte"/>
                </w:rPr>
                <w:t>https://chrysalide-formations.fr/inscription</w:t>
              </w:r>
            </w:hyperlink>
          </w:p>
          <w:p w14:paraId="4C44D34F" w14:textId="77777777" w:rsidR="00B96C71" w:rsidRDefault="00B96C71" w:rsidP="00A017D3">
            <w:pPr>
              <w:rPr>
                <w:b/>
                <w:bCs/>
                <w:i/>
                <w:iCs/>
                <w:sz w:val="24"/>
                <w:szCs w:val="24"/>
              </w:rPr>
            </w:pPr>
          </w:p>
        </w:tc>
      </w:tr>
    </w:tbl>
    <w:p w14:paraId="703F876F" w14:textId="676F75BA" w:rsidR="004461DD" w:rsidRPr="004461DD" w:rsidRDefault="004461DD" w:rsidP="0094574A">
      <w:pPr>
        <w:pStyle w:val="NormalWeb"/>
        <w:spacing w:before="0" w:beforeAutospacing="0" w:after="0" w:afterAutospacing="0" w:line="450" w:lineRule="atLeast"/>
        <w:textAlignment w:val="baseline"/>
      </w:pPr>
    </w:p>
    <w:sectPr w:rsidR="004461DD" w:rsidRPr="004461DD" w:rsidSect="00D91EA0">
      <w:headerReference w:type="default" r:id="rId15"/>
      <w:footerReference w:type="default" r:id="rId16"/>
      <w:pgSz w:w="11906" w:h="16838"/>
      <w:pgMar w:top="1417" w:right="708"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67D4" w14:textId="77777777" w:rsidR="00972354" w:rsidRDefault="00972354" w:rsidP="00F849A7">
      <w:pPr>
        <w:spacing w:after="0" w:line="240" w:lineRule="auto"/>
      </w:pPr>
      <w:r>
        <w:separator/>
      </w:r>
    </w:p>
  </w:endnote>
  <w:endnote w:type="continuationSeparator" w:id="0">
    <w:p w14:paraId="68D12380" w14:textId="77777777" w:rsidR="00972354" w:rsidRDefault="00972354" w:rsidP="00F8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T">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766"/>
      <w:docPartObj>
        <w:docPartGallery w:val="Page Numbers (Bottom of Page)"/>
        <w:docPartUnique/>
      </w:docPartObj>
    </w:sdtPr>
    <w:sdtEndPr/>
    <w:sdtContent>
      <w:sdt>
        <w:sdtPr>
          <w:id w:val="-1769616900"/>
          <w:docPartObj>
            <w:docPartGallery w:val="Page Numbers (Top of Page)"/>
            <w:docPartUnique/>
          </w:docPartObj>
        </w:sdtPr>
        <w:sdtEndPr/>
        <w:sdtContent>
          <w:p w14:paraId="0EE09012" w14:textId="0EE88E77" w:rsidR="00F849A7" w:rsidRDefault="00F849A7" w:rsidP="00F849A7">
            <w:pPr>
              <w:pStyle w:val="Pieddepage"/>
            </w:pPr>
            <w:r w:rsidRPr="00105E79">
              <w:rPr>
                <w:b/>
                <w:bCs/>
              </w:rPr>
              <w:t>Chrysalide Formations</w:t>
            </w:r>
            <w:r>
              <w:tab/>
            </w:r>
            <w:r w:rsidR="00105E79">
              <w:t xml:space="preserve">Création du document le </w:t>
            </w:r>
            <w:r w:rsidR="00105E79">
              <w:fldChar w:fldCharType="begin"/>
            </w:r>
            <w:r w:rsidR="00105E79">
              <w:instrText xml:space="preserve"> TIME \@ "dd/MM/yyyy" </w:instrText>
            </w:r>
            <w:r w:rsidR="00105E79">
              <w:fldChar w:fldCharType="separate"/>
            </w:r>
            <w:r w:rsidR="0089785B">
              <w:rPr>
                <w:noProof/>
              </w:rPr>
              <w:t>26/07/2020</w:t>
            </w:r>
            <w:r w:rsidR="00105E79">
              <w:fldChar w:fldCharType="end"/>
            </w:r>
            <w:r w:rsidR="00105E79">
              <w:tab/>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9938C7" w14:textId="6276F24A" w:rsidR="00F849A7" w:rsidRPr="00105E79" w:rsidRDefault="00F849A7">
    <w:pPr>
      <w:pStyle w:val="Pieddepage"/>
      <w:rPr>
        <w:b/>
        <w:bCs/>
      </w:rPr>
    </w:pPr>
    <w:r w:rsidRPr="00105E79">
      <w:rPr>
        <w:b/>
        <w:bCs/>
      </w:rPr>
      <w:t>SARL au Capital de 10 000€</w:t>
    </w:r>
    <w:r w:rsidRPr="00105E79">
      <w:rPr>
        <w:b/>
        <w:bCs/>
      </w:rPr>
      <w:br/>
      <w:t>33, Route de Grigny 91170 Viry-Châtillon</w:t>
    </w:r>
  </w:p>
  <w:p w14:paraId="0839E704" w14:textId="03471641" w:rsidR="00F849A7" w:rsidRPr="00105E79" w:rsidRDefault="00F849A7">
    <w:pPr>
      <w:pStyle w:val="Pieddepage"/>
      <w:rPr>
        <w:b/>
        <w:bCs/>
      </w:rPr>
    </w:pPr>
    <w:r w:rsidRPr="00105E79">
      <w:rPr>
        <w:b/>
        <w:bCs/>
      </w:rPr>
      <w:t xml:space="preserve">Tél :  06 61 66 81 48 – Mail : </w:t>
    </w:r>
    <w:hyperlink r:id="rId1" w:history="1">
      <w:r w:rsidRPr="00105E79">
        <w:rPr>
          <w:rStyle w:val="Lienhypertexte"/>
          <w:b/>
          <w:bCs/>
        </w:rPr>
        <w:t>contact@chrysalide-formations.fr</w:t>
      </w:r>
    </w:hyperlink>
    <w:r w:rsidRPr="00105E79">
      <w:rPr>
        <w:b/>
        <w:bCs/>
      </w:rPr>
      <w:t xml:space="preserve"> </w:t>
    </w:r>
  </w:p>
  <w:p w14:paraId="592D6EF0" w14:textId="065A59BD" w:rsidR="00F849A7" w:rsidRPr="00105E79" w:rsidRDefault="00F849A7">
    <w:pPr>
      <w:pStyle w:val="Pieddepage"/>
      <w:rPr>
        <w:b/>
        <w:bCs/>
      </w:rPr>
    </w:pPr>
  </w:p>
  <w:p w14:paraId="4B433374" w14:textId="2323FAD8" w:rsidR="00105E79" w:rsidRPr="00B5354E" w:rsidRDefault="00F849A7">
    <w:pPr>
      <w:pStyle w:val="Pieddepage"/>
      <w:rPr>
        <w:b/>
        <w:bCs/>
        <w:sz w:val="20"/>
        <w:szCs w:val="20"/>
      </w:rPr>
    </w:pPr>
    <w:r w:rsidRPr="00B5354E">
      <w:rPr>
        <w:b/>
        <w:bCs/>
        <w:sz w:val="20"/>
        <w:szCs w:val="20"/>
      </w:rPr>
      <w:t xml:space="preserve">Organisme de formation enregistré sous le N° 11 91 </w:t>
    </w:r>
    <w:r w:rsidR="00105E79" w:rsidRPr="00B5354E">
      <w:rPr>
        <w:b/>
        <w:bCs/>
        <w:sz w:val="20"/>
        <w:szCs w:val="20"/>
      </w:rPr>
      <w:t xml:space="preserve">05946 91 auprès du Préfet de Région Ile De </w:t>
    </w:r>
    <w:r w:rsidR="00AA1C98">
      <w:rPr>
        <w:b/>
        <w:bCs/>
        <w:sz w:val="20"/>
        <w:szCs w:val="20"/>
      </w:rPr>
      <w:t xml:space="preserve">France, </w:t>
    </w:r>
    <w:r w:rsidR="00AA1C98" w:rsidRPr="004F55F8">
      <w:rPr>
        <w:b/>
        <w:bCs/>
        <w:sz w:val="20"/>
        <w:szCs w:val="20"/>
      </w:rPr>
      <w:t>ce numéro ne vaut pas agrément de l’Etat</w:t>
    </w:r>
  </w:p>
  <w:p w14:paraId="5331578A" w14:textId="5E0B2466" w:rsidR="00F849A7" w:rsidRPr="00105E79" w:rsidRDefault="00105E79">
    <w:pPr>
      <w:pStyle w:val="Pieddepage"/>
      <w:rPr>
        <w:b/>
        <w:bCs/>
      </w:rPr>
    </w:pPr>
    <w:r w:rsidRPr="00105E79">
      <w:rPr>
        <w:b/>
        <w:bCs/>
      </w:rPr>
      <w:t xml:space="preserve">SIRET : 49 1967 261 000 26 – APE : 7022Z – N°TVA Intracommunautaire : FR 41 491 967261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E3DC" w14:textId="77777777" w:rsidR="00972354" w:rsidRDefault="00972354" w:rsidP="00F849A7">
      <w:pPr>
        <w:spacing w:after="0" w:line="240" w:lineRule="auto"/>
      </w:pPr>
      <w:r>
        <w:separator/>
      </w:r>
    </w:p>
  </w:footnote>
  <w:footnote w:type="continuationSeparator" w:id="0">
    <w:p w14:paraId="27B5802A" w14:textId="77777777" w:rsidR="00972354" w:rsidRDefault="00972354" w:rsidP="00F8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7843" w14:textId="63AE2269" w:rsidR="00105E79" w:rsidRPr="00877C66" w:rsidRDefault="00A017D3" w:rsidP="00877C66">
    <w:pPr>
      <w:rPr>
        <w:b/>
        <w:bCs/>
        <w:sz w:val="24"/>
        <w:szCs w:val="24"/>
      </w:rPr>
    </w:pPr>
    <w:r>
      <w:rPr>
        <w:noProof/>
      </w:rPr>
      <w:drawing>
        <wp:inline distT="0" distB="0" distL="0" distR="0" wp14:anchorId="1482E087" wp14:editId="79059EE0">
          <wp:extent cx="136207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877C66">
      <w:t xml:space="preserve"> </w:t>
    </w:r>
    <w:r w:rsidR="00877C66">
      <w:rPr>
        <w:b/>
        <w:bCs/>
        <w:sz w:val="24"/>
        <w:szCs w:val="24"/>
      </w:rPr>
      <w:t xml:space="preserve">    </w:t>
    </w:r>
    <w:r w:rsidR="00877C66" w:rsidRPr="008C3402">
      <w:rPr>
        <w:b/>
        <w:bCs/>
        <w:sz w:val="24"/>
        <w:szCs w:val="24"/>
      </w:rPr>
      <w:t>FICHE DESCRIPTIVE DE L’ACTION DE FORMATIO</w:t>
    </w:r>
    <w:r w:rsidR="00877C66">
      <w:rPr>
        <w:b/>
        <w:bCs/>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270"/>
    <w:multiLevelType w:val="hybridMultilevel"/>
    <w:tmpl w:val="A2DA219C"/>
    <w:lvl w:ilvl="0" w:tplc="DE0648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A1C1E"/>
    <w:multiLevelType w:val="hybridMultilevel"/>
    <w:tmpl w:val="BF7C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8258C"/>
    <w:multiLevelType w:val="hybridMultilevel"/>
    <w:tmpl w:val="42004CCA"/>
    <w:lvl w:ilvl="0" w:tplc="1FE4D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52AE6"/>
    <w:multiLevelType w:val="hybridMultilevel"/>
    <w:tmpl w:val="1F2C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A2A67"/>
    <w:multiLevelType w:val="hybridMultilevel"/>
    <w:tmpl w:val="C47A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37EF4"/>
    <w:multiLevelType w:val="hybridMultilevel"/>
    <w:tmpl w:val="71E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3038EB"/>
    <w:multiLevelType w:val="hybridMultilevel"/>
    <w:tmpl w:val="ABDCC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477512"/>
    <w:multiLevelType w:val="hybridMultilevel"/>
    <w:tmpl w:val="73145F7A"/>
    <w:lvl w:ilvl="0" w:tplc="B594A7B4">
      <w:numFmt w:val="bullet"/>
      <w:lvlText w:val="-"/>
      <w:lvlJc w:val="left"/>
      <w:pPr>
        <w:ind w:left="720" w:hanging="360"/>
      </w:pPr>
      <w:rPr>
        <w:rFonts w:ascii="TradeGothic LT" w:eastAsiaTheme="minorHAnsi" w:hAnsi="TradeGothic L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B84ED2"/>
    <w:multiLevelType w:val="hybridMultilevel"/>
    <w:tmpl w:val="6904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2"/>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6"/>
    <w:rsid w:val="00022DC9"/>
    <w:rsid w:val="00077045"/>
    <w:rsid w:val="000F5695"/>
    <w:rsid w:val="00100E68"/>
    <w:rsid w:val="00105E79"/>
    <w:rsid w:val="00133022"/>
    <w:rsid w:val="00142B96"/>
    <w:rsid w:val="00165C33"/>
    <w:rsid w:val="00196A55"/>
    <w:rsid w:val="001B323D"/>
    <w:rsid w:val="001B6037"/>
    <w:rsid w:val="001E2A88"/>
    <w:rsid w:val="00205E9E"/>
    <w:rsid w:val="00217EA4"/>
    <w:rsid w:val="002262CC"/>
    <w:rsid w:val="00232D9A"/>
    <w:rsid w:val="002469FA"/>
    <w:rsid w:val="002A72E4"/>
    <w:rsid w:val="002B1A5F"/>
    <w:rsid w:val="00331A61"/>
    <w:rsid w:val="003A2D5F"/>
    <w:rsid w:val="003C3466"/>
    <w:rsid w:val="003C3576"/>
    <w:rsid w:val="003E1CE7"/>
    <w:rsid w:val="003E6F7D"/>
    <w:rsid w:val="003F2AF6"/>
    <w:rsid w:val="00407781"/>
    <w:rsid w:val="004461DD"/>
    <w:rsid w:val="00484D44"/>
    <w:rsid w:val="004A2A93"/>
    <w:rsid w:val="004B377A"/>
    <w:rsid w:val="004C4913"/>
    <w:rsid w:val="004E1DCD"/>
    <w:rsid w:val="00514E82"/>
    <w:rsid w:val="00543D94"/>
    <w:rsid w:val="005564EA"/>
    <w:rsid w:val="0057601E"/>
    <w:rsid w:val="00587DC3"/>
    <w:rsid w:val="005B674F"/>
    <w:rsid w:val="006258F4"/>
    <w:rsid w:val="00626674"/>
    <w:rsid w:val="00626D16"/>
    <w:rsid w:val="00635396"/>
    <w:rsid w:val="00657ADD"/>
    <w:rsid w:val="006754E4"/>
    <w:rsid w:val="006902A6"/>
    <w:rsid w:val="00691101"/>
    <w:rsid w:val="006A0D1C"/>
    <w:rsid w:val="006C2648"/>
    <w:rsid w:val="006C64EF"/>
    <w:rsid w:val="006D6E7B"/>
    <w:rsid w:val="00702649"/>
    <w:rsid w:val="007A04FF"/>
    <w:rsid w:val="0086382A"/>
    <w:rsid w:val="0087562F"/>
    <w:rsid w:val="00877C66"/>
    <w:rsid w:val="00894BEF"/>
    <w:rsid w:val="0089785B"/>
    <w:rsid w:val="008B5FEA"/>
    <w:rsid w:val="008C3402"/>
    <w:rsid w:val="008C4CC5"/>
    <w:rsid w:val="0094574A"/>
    <w:rsid w:val="00952CED"/>
    <w:rsid w:val="00972354"/>
    <w:rsid w:val="009912BE"/>
    <w:rsid w:val="009D49E3"/>
    <w:rsid w:val="009F15D7"/>
    <w:rsid w:val="00A017D3"/>
    <w:rsid w:val="00A15404"/>
    <w:rsid w:val="00A26CCD"/>
    <w:rsid w:val="00A4141C"/>
    <w:rsid w:val="00A56514"/>
    <w:rsid w:val="00A56B47"/>
    <w:rsid w:val="00AA1C98"/>
    <w:rsid w:val="00AA26EC"/>
    <w:rsid w:val="00AD172E"/>
    <w:rsid w:val="00AD3C3B"/>
    <w:rsid w:val="00AE1FF7"/>
    <w:rsid w:val="00B17AEE"/>
    <w:rsid w:val="00B217D2"/>
    <w:rsid w:val="00B30194"/>
    <w:rsid w:val="00B37437"/>
    <w:rsid w:val="00B5354E"/>
    <w:rsid w:val="00B54D57"/>
    <w:rsid w:val="00B57A63"/>
    <w:rsid w:val="00B96C71"/>
    <w:rsid w:val="00BA2A92"/>
    <w:rsid w:val="00BB13E4"/>
    <w:rsid w:val="00BB52A3"/>
    <w:rsid w:val="00C07067"/>
    <w:rsid w:val="00C11CD0"/>
    <w:rsid w:val="00C649E8"/>
    <w:rsid w:val="00C663F2"/>
    <w:rsid w:val="00C90152"/>
    <w:rsid w:val="00C97D43"/>
    <w:rsid w:val="00CF767B"/>
    <w:rsid w:val="00D11FED"/>
    <w:rsid w:val="00D308CD"/>
    <w:rsid w:val="00D35C7A"/>
    <w:rsid w:val="00D471CE"/>
    <w:rsid w:val="00D71005"/>
    <w:rsid w:val="00D91EA0"/>
    <w:rsid w:val="00D92175"/>
    <w:rsid w:val="00DD1811"/>
    <w:rsid w:val="00E23B87"/>
    <w:rsid w:val="00E33732"/>
    <w:rsid w:val="00E51C58"/>
    <w:rsid w:val="00E56851"/>
    <w:rsid w:val="00E83C3A"/>
    <w:rsid w:val="00E95AA7"/>
    <w:rsid w:val="00EA167F"/>
    <w:rsid w:val="00EC57BD"/>
    <w:rsid w:val="00ED48B3"/>
    <w:rsid w:val="00EE0F07"/>
    <w:rsid w:val="00EE14FA"/>
    <w:rsid w:val="00EF38E2"/>
    <w:rsid w:val="00EF4B59"/>
    <w:rsid w:val="00F079EB"/>
    <w:rsid w:val="00F74E76"/>
    <w:rsid w:val="00F76D59"/>
    <w:rsid w:val="00F83270"/>
    <w:rsid w:val="00F849A7"/>
    <w:rsid w:val="00FB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27A"/>
  <w15:chartTrackingRefBased/>
  <w15:docId w15:val="{A5102C72-5496-4468-97E5-73E9C48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D57"/>
    <w:pPr>
      <w:ind w:left="720"/>
      <w:contextualSpacing/>
    </w:pPr>
  </w:style>
  <w:style w:type="paragraph" w:styleId="En-tte">
    <w:name w:val="header"/>
    <w:basedOn w:val="Normal"/>
    <w:link w:val="En-tteCar"/>
    <w:uiPriority w:val="99"/>
    <w:unhideWhenUsed/>
    <w:rsid w:val="00F849A7"/>
    <w:pPr>
      <w:tabs>
        <w:tab w:val="center" w:pos="4536"/>
        <w:tab w:val="right" w:pos="9072"/>
      </w:tabs>
      <w:spacing w:after="0" w:line="240" w:lineRule="auto"/>
    </w:pPr>
  </w:style>
  <w:style w:type="character" w:customStyle="1" w:styleId="En-tteCar">
    <w:name w:val="En-tête Car"/>
    <w:basedOn w:val="Policepardfaut"/>
    <w:link w:val="En-tte"/>
    <w:uiPriority w:val="99"/>
    <w:rsid w:val="00F849A7"/>
  </w:style>
  <w:style w:type="paragraph" w:styleId="Pieddepage">
    <w:name w:val="footer"/>
    <w:basedOn w:val="Normal"/>
    <w:link w:val="PieddepageCar"/>
    <w:uiPriority w:val="99"/>
    <w:unhideWhenUsed/>
    <w:rsid w:val="00F84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A7"/>
  </w:style>
  <w:style w:type="character" w:styleId="Lienhypertexte">
    <w:name w:val="Hyperlink"/>
    <w:basedOn w:val="Policepardfaut"/>
    <w:uiPriority w:val="99"/>
    <w:unhideWhenUsed/>
    <w:rsid w:val="00F849A7"/>
    <w:rPr>
      <w:color w:val="0563C1" w:themeColor="hyperlink"/>
      <w:u w:val="single"/>
    </w:rPr>
  </w:style>
  <w:style w:type="character" w:styleId="Mentionnonrsolue">
    <w:name w:val="Unresolved Mention"/>
    <w:basedOn w:val="Policepardfaut"/>
    <w:uiPriority w:val="99"/>
    <w:semiHidden/>
    <w:unhideWhenUsed/>
    <w:rsid w:val="00F849A7"/>
    <w:rPr>
      <w:color w:val="605E5C"/>
      <w:shd w:val="clear" w:color="auto" w:fill="E1DFDD"/>
    </w:rPr>
  </w:style>
  <w:style w:type="table" w:styleId="Grilledutableau">
    <w:name w:val="Table Grid"/>
    <w:basedOn w:val="TableauNormal"/>
    <w:uiPriority w:val="39"/>
    <w:rsid w:val="00A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rate-average-num">
    <w:name w:val="ga-rate-average-num"/>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stay-count">
    <w:name w:val="ga-stay-count"/>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41C"/>
    <w:rPr>
      <w:sz w:val="16"/>
      <w:szCs w:val="16"/>
    </w:rPr>
  </w:style>
  <w:style w:type="paragraph" w:styleId="Commentaire">
    <w:name w:val="annotation text"/>
    <w:basedOn w:val="Normal"/>
    <w:link w:val="CommentaireCar"/>
    <w:uiPriority w:val="99"/>
    <w:semiHidden/>
    <w:unhideWhenUsed/>
    <w:rsid w:val="00A4141C"/>
    <w:pPr>
      <w:spacing w:line="240" w:lineRule="auto"/>
    </w:pPr>
    <w:rPr>
      <w:sz w:val="20"/>
      <w:szCs w:val="20"/>
    </w:rPr>
  </w:style>
  <w:style w:type="character" w:customStyle="1" w:styleId="CommentaireCar">
    <w:name w:val="Commentaire Car"/>
    <w:basedOn w:val="Policepardfaut"/>
    <w:link w:val="Commentaire"/>
    <w:uiPriority w:val="99"/>
    <w:semiHidden/>
    <w:rsid w:val="00A4141C"/>
    <w:rPr>
      <w:sz w:val="20"/>
      <w:szCs w:val="20"/>
    </w:rPr>
  </w:style>
  <w:style w:type="paragraph" w:styleId="Objetducommentaire">
    <w:name w:val="annotation subject"/>
    <w:basedOn w:val="Commentaire"/>
    <w:next w:val="Commentaire"/>
    <w:link w:val="ObjetducommentaireCar"/>
    <w:uiPriority w:val="99"/>
    <w:semiHidden/>
    <w:unhideWhenUsed/>
    <w:rsid w:val="00A4141C"/>
    <w:rPr>
      <w:b/>
      <w:bCs/>
    </w:rPr>
  </w:style>
  <w:style w:type="character" w:customStyle="1" w:styleId="ObjetducommentaireCar">
    <w:name w:val="Objet du commentaire Car"/>
    <w:basedOn w:val="CommentaireCar"/>
    <w:link w:val="Objetducommentaire"/>
    <w:uiPriority w:val="99"/>
    <w:semiHidden/>
    <w:rsid w:val="00A4141C"/>
    <w:rPr>
      <w:b/>
      <w:bCs/>
      <w:sz w:val="20"/>
      <w:szCs w:val="20"/>
    </w:rPr>
  </w:style>
  <w:style w:type="paragraph" w:styleId="Textedebulles">
    <w:name w:val="Balloon Text"/>
    <w:basedOn w:val="Normal"/>
    <w:link w:val="TextedebullesCar"/>
    <w:uiPriority w:val="99"/>
    <w:semiHidden/>
    <w:unhideWhenUsed/>
    <w:rsid w:val="00A41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41C"/>
    <w:rPr>
      <w:rFonts w:ascii="Segoe UI" w:hAnsi="Segoe UI" w:cs="Segoe UI"/>
      <w:sz w:val="18"/>
      <w:szCs w:val="18"/>
    </w:rPr>
  </w:style>
  <w:style w:type="character" w:customStyle="1" w:styleId="aq14fc">
    <w:name w:val="aq14fc"/>
    <w:basedOn w:val="Policepardfaut"/>
    <w:rsid w:val="00217EA4"/>
  </w:style>
  <w:style w:type="character" w:customStyle="1" w:styleId="hqzqac">
    <w:name w:val="hqzqac"/>
    <w:basedOn w:val="Policepardfaut"/>
    <w:rsid w:val="00217EA4"/>
  </w:style>
  <w:style w:type="character" w:customStyle="1" w:styleId="apple-converted-space">
    <w:name w:val="apple-converted-space"/>
    <w:basedOn w:val="Policepardfaut"/>
    <w:rsid w:val="00BB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36699">
      <w:bodyDiv w:val="1"/>
      <w:marLeft w:val="0"/>
      <w:marRight w:val="0"/>
      <w:marTop w:val="0"/>
      <w:marBottom w:val="0"/>
      <w:divBdr>
        <w:top w:val="none" w:sz="0" w:space="0" w:color="auto"/>
        <w:left w:val="none" w:sz="0" w:space="0" w:color="auto"/>
        <w:bottom w:val="none" w:sz="0" w:space="0" w:color="auto"/>
        <w:right w:val="none" w:sz="0" w:space="0" w:color="auto"/>
      </w:divBdr>
    </w:div>
    <w:div w:id="1929582178">
      <w:bodyDiv w:val="1"/>
      <w:marLeft w:val="0"/>
      <w:marRight w:val="0"/>
      <w:marTop w:val="0"/>
      <w:marBottom w:val="0"/>
      <w:divBdr>
        <w:top w:val="none" w:sz="0" w:space="0" w:color="auto"/>
        <w:left w:val="none" w:sz="0" w:space="0" w:color="auto"/>
        <w:bottom w:val="none" w:sz="0" w:space="0" w:color="auto"/>
        <w:right w:val="none" w:sz="0" w:space="0" w:color="auto"/>
      </w:divBdr>
    </w:div>
    <w:div w:id="19514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o@chrysalide-formation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rysalide-formations.fr/inscrip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hrysalide-formati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8D01683960445A6248199A1C65733" ma:contentTypeVersion="10" ma:contentTypeDescription="Crée un document." ma:contentTypeScope="" ma:versionID="84db2f8cf88e11dfa0306e658c3eb934">
  <xsd:schema xmlns:xsd="http://www.w3.org/2001/XMLSchema" xmlns:xs="http://www.w3.org/2001/XMLSchema" xmlns:p="http://schemas.microsoft.com/office/2006/metadata/properties" xmlns:ns3="426d9bd6-76f6-4cba-8616-1547dae4061e" targetNamespace="http://schemas.microsoft.com/office/2006/metadata/properties" ma:root="true" ma:fieldsID="1556d3c25934f025e400842c1b094287" ns3:_="">
    <xsd:import namespace="426d9bd6-76f6-4cba-8616-1547dae4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bd6-76f6-4cba-8616-1547dae4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6F6BE-9E18-49F4-8BFA-CD937C169D5F}">
  <ds:schemaRefs>
    <ds:schemaRef ds:uri="http://schemas.microsoft.com/sharepoint/v3/contenttype/forms"/>
  </ds:schemaRefs>
</ds:datastoreItem>
</file>

<file path=customXml/itemProps2.xml><?xml version="1.0" encoding="utf-8"?>
<ds:datastoreItem xmlns:ds="http://schemas.openxmlformats.org/officeDocument/2006/customXml" ds:itemID="{621A7948-5715-4687-9D92-CD72FAD2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bd6-76f6-4cba-8616-1547dae4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28BE0-6CA0-4760-BE07-5405CBD7F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1117</Words>
  <Characters>6148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AMMOUCHE</dc:creator>
  <cp:keywords/>
  <dc:description/>
  <cp:lastModifiedBy>Bruno LAPLANTINE</cp:lastModifiedBy>
  <cp:revision>13</cp:revision>
  <cp:lastPrinted>2020-07-26T16:46:00Z</cp:lastPrinted>
  <dcterms:created xsi:type="dcterms:W3CDTF">2020-07-26T15:35:00Z</dcterms:created>
  <dcterms:modified xsi:type="dcterms:W3CDTF">2020-07-26T16:47:00Z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0x0101003808D01683960445A6248199A1C65733</vt:lpwstr>
  </property>
</Properties>
</file>